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C33D7" w14:textId="77777777" w:rsidR="00F66E25" w:rsidRPr="009706AD" w:rsidRDefault="00F66E25" w:rsidP="009706AD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1616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5"/>
        <w:gridCol w:w="2872"/>
        <w:gridCol w:w="2611"/>
        <w:gridCol w:w="2577"/>
        <w:gridCol w:w="2397"/>
        <w:gridCol w:w="3339"/>
      </w:tblGrid>
      <w:tr w:rsidR="00942669" w:rsidRPr="009D41C8" w14:paraId="59FA95BD" w14:textId="77777777" w:rsidTr="009A3F91">
        <w:tc>
          <w:tcPr>
            <w:tcW w:w="2365" w:type="dxa"/>
            <w:vMerge w:val="restart"/>
            <w:shd w:val="clear" w:color="auto" w:fill="auto"/>
            <w:vAlign w:val="center"/>
          </w:tcPr>
          <w:p w14:paraId="591D85E9" w14:textId="77777777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bCs/>
                <w:sz w:val="24"/>
                <w:szCs w:val="24"/>
              </w:rPr>
              <w:t>Numer</w:t>
            </w:r>
            <w:r w:rsidRPr="009D41C8">
              <w:rPr>
                <w:rFonts w:ascii="Cambria" w:hAnsi="Cambria"/>
                <w:b/>
                <w:bCs/>
                <w:sz w:val="24"/>
                <w:szCs w:val="24"/>
              </w:rPr>
              <w:br/>
              <w:t>i temat lekcji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5CA72E6F" w14:textId="2134D85C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 xml:space="preserve"> na</w:t>
            </w:r>
          </w:p>
          <w:p w14:paraId="14AD3CA8" w14:textId="39009EB6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9D41C8">
              <w:rPr>
                <w:rFonts w:ascii="Cambria" w:hAnsi="Cambria"/>
                <w:b/>
                <w:sz w:val="24"/>
                <w:szCs w:val="24"/>
              </w:rPr>
              <w:t xml:space="preserve"> dopuszczając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54FCB4D3" w14:textId="49A46B53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7DB1DA8A" w14:textId="256E5C38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9D41C8">
              <w:rPr>
                <w:rFonts w:ascii="Cambria" w:hAnsi="Cambria"/>
                <w:b/>
                <w:sz w:val="24"/>
                <w:szCs w:val="24"/>
              </w:rPr>
              <w:t xml:space="preserve"> dostateczn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2B19E2CF" w14:textId="50B4584A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1B1EF0A6" w14:textId="11F6DEA5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9D41C8">
              <w:rPr>
                <w:rFonts w:ascii="Cambria" w:hAnsi="Cambria"/>
                <w:b/>
                <w:sz w:val="24"/>
                <w:szCs w:val="24"/>
              </w:rPr>
              <w:t xml:space="preserve"> dobr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397" w:type="dxa"/>
            <w:shd w:val="clear" w:color="auto" w:fill="auto"/>
            <w:vAlign w:val="center"/>
          </w:tcPr>
          <w:p w14:paraId="0D02D4CB" w14:textId="47CEF282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40AA23F9" w14:textId="36D46A15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9D41C8">
              <w:rPr>
                <w:rFonts w:ascii="Cambria" w:hAnsi="Cambria"/>
                <w:b/>
                <w:sz w:val="24"/>
                <w:szCs w:val="24"/>
              </w:rPr>
              <w:t xml:space="preserve"> bardzo dobr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5A32D216" w14:textId="041C2D36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 xml:space="preserve"> na</w:t>
            </w:r>
          </w:p>
          <w:p w14:paraId="6AB26C88" w14:textId="7C41EE22" w:rsidR="00F66E25" w:rsidRPr="009D41C8" w:rsidRDefault="00F66E25" w:rsidP="00CD73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9D41C8">
              <w:rPr>
                <w:rFonts w:ascii="Cambria" w:hAnsi="Cambria"/>
                <w:b/>
                <w:sz w:val="24"/>
                <w:szCs w:val="24"/>
              </w:rPr>
              <w:t xml:space="preserve"> celując</w:t>
            </w:r>
            <w:r w:rsidR="00A20618" w:rsidRPr="009D41C8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</w:tr>
      <w:tr w:rsidR="009A3F91" w:rsidRPr="009D41C8" w14:paraId="12B45248" w14:textId="77777777" w:rsidTr="009A3F91">
        <w:tc>
          <w:tcPr>
            <w:tcW w:w="2365" w:type="dxa"/>
            <w:vMerge/>
            <w:shd w:val="clear" w:color="auto" w:fill="auto"/>
            <w:vAlign w:val="center"/>
          </w:tcPr>
          <w:p w14:paraId="7D4F68EB" w14:textId="77777777" w:rsidR="009A3F91" w:rsidRPr="009D41C8" w:rsidRDefault="009A3F91" w:rsidP="009A3F91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2872" w:type="dxa"/>
            <w:shd w:val="clear" w:color="auto" w:fill="auto"/>
            <w:vAlign w:val="center"/>
          </w:tcPr>
          <w:p w14:paraId="6A7909D6" w14:textId="130FD502" w:rsidR="009A3F91" w:rsidRPr="009D41C8" w:rsidRDefault="009A3F91" w:rsidP="009A3F9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potrafi: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407B4A5B" w14:textId="70574FBB" w:rsidR="009A3F91" w:rsidRPr="009D41C8" w:rsidRDefault="009A3F91" w:rsidP="009A3F9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dopuszczającą, oraz: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54E06950" w14:textId="29BA911A" w:rsidR="009A3F91" w:rsidRPr="009D41C8" w:rsidRDefault="009A3F91" w:rsidP="009A3F9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dostateczną, oraz:</w:t>
            </w:r>
          </w:p>
        </w:tc>
        <w:tc>
          <w:tcPr>
            <w:tcW w:w="2397" w:type="dxa"/>
            <w:shd w:val="clear" w:color="auto" w:fill="auto"/>
            <w:vAlign w:val="center"/>
          </w:tcPr>
          <w:p w14:paraId="4034FD40" w14:textId="1B2168EE" w:rsidR="009A3F91" w:rsidRPr="009D41C8" w:rsidRDefault="009A3F91" w:rsidP="009A3F9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dobrą, oraz: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4BE45C43" w14:textId="38094011" w:rsidR="009A3F91" w:rsidRPr="009D41C8" w:rsidRDefault="009A3F91" w:rsidP="009A3F91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bardzo dobrą, oraz:</w:t>
            </w:r>
          </w:p>
        </w:tc>
      </w:tr>
      <w:bookmarkEnd w:id="0"/>
      <w:tr w:rsidR="00656CE7" w:rsidRPr="009D41C8" w14:paraId="6C9F0BED" w14:textId="77777777" w:rsidTr="006B46C0">
        <w:tc>
          <w:tcPr>
            <w:tcW w:w="16161" w:type="dxa"/>
            <w:gridSpan w:val="6"/>
            <w:shd w:val="clear" w:color="auto" w:fill="auto"/>
            <w:vAlign w:val="center"/>
          </w:tcPr>
          <w:p w14:paraId="2AC542C3" w14:textId="77777777" w:rsidR="00656CE7" w:rsidRPr="009D41C8" w:rsidRDefault="004859A4" w:rsidP="00CD7324">
            <w:pPr>
              <w:snapToGri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bCs/>
                <w:sz w:val="24"/>
                <w:szCs w:val="24"/>
              </w:rPr>
              <w:t>WSPÓŁCZESNOŚĆ</w:t>
            </w:r>
            <w:r w:rsidR="00656CE7" w:rsidRPr="009D41C8">
              <w:rPr>
                <w:rFonts w:ascii="Cambria" w:hAnsi="Cambria"/>
                <w:b/>
                <w:bCs/>
                <w:sz w:val="24"/>
                <w:szCs w:val="24"/>
              </w:rPr>
              <w:t xml:space="preserve"> – O EPOCE</w:t>
            </w:r>
          </w:p>
        </w:tc>
      </w:tr>
      <w:tr w:rsidR="004859A4" w:rsidRPr="009D41C8" w14:paraId="3091B33E" w14:textId="77777777" w:rsidTr="009A3F91">
        <w:tc>
          <w:tcPr>
            <w:tcW w:w="2365" w:type="dxa"/>
            <w:shd w:val="clear" w:color="auto" w:fill="D9D9D9"/>
          </w:tcPr>
          <w:p w14:paraId="4AD0B4E2" w14:textId="77777777" w:rsidR="006B46C0" w:rsidRPr="009D41C8" w:rsidRDefault="006B46C0" w:rsidP="00CD732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74D8E9E" w14:textId="77777777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9D41C8">
              <w:rPr>
                <w:rFonts w:ascii="Cambria" w:hAnsi="Cambria"/>
                <w:bCs/>
                <w:sz w:val="24"/>
                <w:szCs w:val="24"/>
              </w:rPr>
              <w:t>Współczesna rzeczywistość</w:t>
            </w:r>
            <w:r w:rsidR="006B46C0" w:rsidRPr="009D41C8">
              <w:rPr>
                <w:rFonts w:ascii="Cambria" w:hAnsi="Cambria"/>
                <w:bCs/>
                <w:sz w:val="24"/>
                <w:szCs w:val="24"/>
              </w:rPr>
              <w:t>- wprowadzenie do epoki</w:t>
            </w:r>
          </w:p>
          <w:p w14:paraId="22BDA35B" w14:textId="77777777" w:rsidR="006B46C0" w:rsidRPr="009D41C8" w:rsidRDefault="006B46C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Polska powojenna. Przemiany społeczne i kulturowe</w:t>
            </w:r>
          </w:p>
          <w:p w14:paraId="2C99822D" w14:textId="3DE0467F" w:rsidR="006B46C0" w:rsidRPr="009D41C8" w:rsidRDefault="006B46C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D9D9D9"/>
          </w:tcPr>
          <w:p w14:paraId="1823D496" w14:textId="77777777" w:rsidR="00762D68" w:rsidRPr="009D41C8" w:rsidRDefault="00762D68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określić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początek epoki </w:t>
            </w:r>
          </w:p>
          <w:p w14:paraId="319F48F9" w14:textId="77777777" w:rsidR="004859A4" w:rsidRPr="009D41C8" w:rsidRDefault="00762D68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wydarzenia historyczne oraz inne czynniki, które ukształtowały epokę</w:t>
            </w:r>
          </w:p>
        </w:tc>
        <w:tc>
          <w:tcPr>
            <w:tcW w:w="2611" w:type="dxa"/>
            <w:shd w:val="clear" w:color="auto" w:fill="D9D9D9"/>
          </w:tcPr>
          <w:p w14:paraId="46BF4110" w14:textId="77777777" w:rsidR="004859A4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najważniejsze wydarzenia w powojennej historii Polski i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ich wpływ na kulturę</w:t>
            </w:r>
          </w:p>
        </w:tc>
        <w:tc>
          <w:tcPr>
            <w:tcW w:w="2577" w:type="dxa"/>
            <w:shd w:val="clear" w:color="auto" w:fill="D9D9D9"/>
          </w:tcPr>
          <w:p w14:paraId="322FDD07" w14:textId="77777777" w:rsidR="00AA3115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zjawisko globalizacji </w:t>
            </w:r>
          </w:p>
          <w:p w14:paraId="713F23B1" w14:textId="77777777" w:rsidR="004859A4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rewolucji informatycznej i jej znaczenia we współczesnym świecie </w:t>
            </w:r>
          </w:p>
        </w:tc>
        <w:tc>
          <w:tcPr>
            <w:tcW w:w="2397" w:type="dxa"/>
            <w:shd w:val="clear" w:color="auto" w:fill="D9D9D9"/>
          </w:tcPr>
          <w:p w14:paraId="1E492873" w14:textId="77777777" w:rsidR="00AA3115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funkcjonowania demokracji i przestrzegania praw człowieka we współczesnym świecie</w:t>
            </w:r>
          </w:p>
          <w:p w14:paraId="77A19406" w14:textId="0D196AF0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D9D9D9"/>
          </w:tcPr>
          <w:p w14:paraId="1A90657A" w14:textId="6465DFD9" w:rsidR="004859A4" w:rsidRPr="009D41C8" w:rsidRDefault="00B10DC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wypowiedzieć się na temat zjawiska wielokulturowości we współczesnym świecie</w:t>
            </w:r>
          </w:p>
        </w:tc>
      </w:tr>
      <w:tr w:rsidR="004859A4" w:rsidRPr="009D41C8" w14:paraId="72400AFB" w14:textId="77777777" w:rsidTr="009A3F91">
        <w:tc>
          <w:tcPr>
            <w:tcW w:w="2365" w:type="dxa"/>
            <w:shd w:val="clear" w:color="auto" w:fill="auto"/>
          </w:tcPr>
          <w:p w14:paraId="714874D6" w14:textId="77777777" w:rsidR="006B46C0" w:rsidRPr="009D41C8" w:rsidRDefault="006B46C0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609614A8" w14:textId="4C303AB1" w:rsidR="004859A4" w:rsidRPr="009D41C8" w:rsidRDefault="006B46C0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Kierunki filozoficzne i ich przedstawiciele</w:t>
            </w:r>
          </w:p>
        </w:tc>
        <w:tc>
          <w:tcPr>
            <w:tcW w:w="2872" w:type="dxa"/>
            <w:shd w:val="clear" w:color="auto" w:fill="auto"/>
          </w:tcPr>
          <w:p w14:paraId="78A367A4" w14:textId="77777777" w:rsidR="004859A4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wymienić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najważniejsze kierunki filozoficzne współczesności</w:t>
            </w:r>
          </w:p>
        </w:tc>
        <w:tc>
          <w:tcPr>
            <w:tcW w:w="2611" w:type="dxa"/>
            <w:shd w:val="clear" w:color="auto" w:fill="auto"/>
          </w:tcPr>
          <w:p w14:paraId="2FCBED06" w14:textId="77777777" w:rsidR="00AA3115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45389" w:rsidRPr="009D41C8">
              <w:rPr>
                <w:rFonts w:ascii="Cambria" w:hAnsi="Cambria"/>
                <w:sz w:val="24"/>
                <w:szCs w:val="24"/>
              </w:rPr>
              <w:t xml:space="preserve">zreferować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założenia współczesnych nurtów filozoficznych </w:t>
            </w:r>
          </w:p>
          <w:p w14:paraId="3D50CF21" w14:textId="77777777" w:rsidR="004859A4" w:rsidRPr="009D41C8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auto"/>
          </w:tcPr>
          <w:p w14:paraId="6026F78F" w14:textId="77777777" w:rsidR="004859A4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relacje pomiędzy filozofią a rzeczywistością współczesną</w:t>
            </w:r>
            <w:r w:rsidR="004859A4"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397" w:type="dxa"/>
            <w:shd w:val="clear" w:color="auto" w:fill="auto"/>
          </w:tcPr>
          <w:p w14:paraId="1A1305EF" w14:textId="372CEB27" w:rsidR="004859A4" w:rsidRPr="009D41C8" w:rsidRDefault="001753E4" w:rsidP="001753E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porównać współczesne nurty filozoficzne</w:t>
            </w:r>
          </w:p>
        </w:tc>
        <w:tc>
          <w:tcPr>
            <w:tcW w:w="3339" w:type="dxa"/>
            <w:shd w:val="clear" w:color="auto" w:fill="auto"/>
          </w:tcPr>
          <w:p w14:paraId="36AB07BE" w14:textId="77777777" w:rsidR="001753E4" w:rsidRPr="009D41C8" w:rsidRDefault="001753E4" w:rsidP="001753E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podjąć dyskusję na temat współczesnych nurtów filozoficznych </w:t>
            </w:r>
          </w:p>
          <w:p w14:paraId="66D77212" w14:textId="4B34764B" w:rsidR="004859A4" w:rsidRPr="009D41C8" w:rsidRDefault="004859A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4859A4" w:rsidRPr="009D41C8" w14:paraId="248E5077" w14:textId="77777777" w:rsidTr="009A3F91">
        <w:tc>
          <w:tcPr>
            <w:tcW w:w="2365" w:type="dxa"/>
            <w:shd w:val="clear" w:color="auto" w:fill="FFFFFF"/>
          </w:tcPr>
          <w:p w14:paraId="49D359FE" w14:textId="77777777" w:rsidR="006B46C0" w:rsidRPr="009D41C8" w:rsidRDefault="006B46C0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1DF23559" w14:textId="46125F00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Sztuka współczesna</w:t>
            </w:r>
          </w:p>
        </w:tc>
        <w:tc>
          <w:tcPr>
            <w:tcW w:w="2872" w:type="dxa"/>
            <w:shd w:val="clear" w:color="auto" w:fill="FFFFFF"/>
          </w:tcPr>
          <w:p w14:paraId="6FF55C0A" w14:textId="77777777" w:rsidR="00AA3115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wymienić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cechy dominujących w epoce stylów sztuki</w:t>
            </w:r>
          </w:p>
          <w:p w14:paraId="32D8DB21" w14:textId="77777777" w:rsidR="004859A4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nowe formy artystyczne</w:t>
            </w:r>
          </w:p>
        </w:tc>
        <w:tc>
          <w:tcPr>
            <w:tcW w:w="2611" w:type="dxa"/>
            <w:shd w:val="clear" w:color="auto" w:fill="FFFFFF"/>
          </w:tcPr>
          <w:p w14:paraId="445B3F41" w14:textId="77777777" w:rsidR="00AA3115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35997" w:rsidRPr="009D41C8">
              <w:rPr>
                <w:rFonts w:ascii="Cambria" w:hAnsi="Cambria"/>
                <w:sz w:val="24"/>
                <w:szCs w:val="24"/>
              </w:rPr>
              <w:t>rozpoznać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na przykładach dominujące style sztuki współczesnej </w:t>
            </w:r>
          </w:p>
          <w:p w14:paraId="7B967847" w14:textId="77777777" w:rsidR="00AA3115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wymienić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nazwiska najważniejszych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twórców epoki i </w:t>
            </w:r>
            <w:r w:rsidR="00B35997" w:rsidRPr="009D41C8">
              <w:rPr>
                <w:rFonts w:ascii="Cambria" w:hAnsi="Cambria"/>
                <w:sz w:val="24"/>
                <w:szCs w:val="24"/>
              </w:rPr>
              <w:t>rozpoznać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ich dzieła</w:t>
            </w:r>
          </w:p>
          <w:p w14:paraId="56912990" w14:textId="77777777" w:rsidR="004859A4" w:rsidRPr="009D41C8" w:rsidRDefault="00124E4D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najważniejsze tendencje w historii kina powojennego </w:t>
            </w:r>
          </w:p>
        </w:tc>
        <w:tc>
          <w:tcPr>
            <w:tcW w:w="2577" w:type="dxa"/>
            <w:shd w:val="clear" w:color="auto" w:fill="FFFFFF"/>
          </w:tcPr>
          <w:p w14:paraId="19F45733" w14:textId="77777777" w:rsidR="00AA3115" w:rsidRPr="009D41C8" w:rsidRDefault="00AA311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najważniejsze tendencje we współczesnej muzyce rozrywkowej i </w:t>
            </w:r>
            <w:r w:rsidR="00103B09" w:rsidRPr="009D41C8">
              <w:rPr>
                <w:rFonts w:ascii="Cambria" w:hAnsi="Cambria"/>
                <w:sz w:val="24"/>
                <w:szCs w:val="24"/>
              </w:rPr>
              <w:t xml:space="preserve">je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4DC209DB" w14:textId="50D62DB4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97" w:type="dxa"/>
            <w:shd w:val="clear" w:color="auto" w:fill="FFFFFF"/>
          </w:tcPr>
          <w:p w14:paraId="2800F798" w14:textId="43A4361F" w:rsidR="004859A4" w:rsidRPr="009D41C8" w:rsidRDefault="00FC16E7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dominujące tendencje w teatrze współczesnym</w:t>
            </w:r>
          </w:p>
        </w:tc>
        <w:tc>
          <w:tcPr>
            <w:tcW w:w="3339" w:type="dxa"/>
            <w:shd w:val="clear" w:color="auto" w:fill="FFFFFF"/>
          </w:tcPr>
          <w:p w14:paraId="2238C170" w14:textId="77777777" w:rsidR="004859A4" w:rsidRDefault="00FC16E7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przeanalizować wybrane dzieło sztuki na podstawie podanych kryteriów</w:t>
            </w:r>
          </w:p>
          <w:p w14:paraId="1BFB1260" w14:textId="77777777" w:rsidR="00186C6F" w:rsidRDefault="00186C6F" w:rsidP="00186C6F">
            <w:pPr>
              <w:rPr>
                <w:rFonts w:ascii="Cambria" w:hAnsi="Cambria"/>
                <w:sz w:val="24"/>
                <w:szCs w:val="24"/>
              </w:rPr>
            </w:pPr>
          </w:p>
          <w:p w14:paraId="401E3AA3" w14:textId="77777777" w:rsidR="00186C6F" w:rsidRDefault="00186C6F" w:rsidP="00186C6F">
            <w:pPr>
              <w:rPr>
                <w:rFonts w:ascii="Cambria" w:hAnsi="Cambria"/>
                <w:sz w:val="24"/>
                <w:szCs w:val="24"/>
              </w:rPr>
            </w:pPr>
          </w:p>
          <w:p w14:paraId="48273E50" w14:textId="7E73024C" w:rsidR="00186C6F" w:rsidRPr="00186C6F" w:rsidRDefault="00186C6F" w:rsidP="00186C6F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A77F5" w:rsidRPr="009D41C8" w14:paraId="75E25F64" w14:textId="77777777" w:rsidTr="006B46C0">
        <w:tc>
          <w:tcPr>
            <w:tcW w:w="16161" w:type="dxa"/>
            <w:gridSpan w:val="6"/>
            <w:shd w:val="clear" w:color="auto" w:fill="auto"/>
            <w:vAlign w:val="center"/>
          </w:tcPr>
          <w:p w14:paraId="02B1B110" w14:textId="77777777" w:rsidR="000A77F5" w:rsidRPr="009D41C8" w:rsidRDefault="00124E4D" w:rsidP="00CD7324">
            <w:pPr>
              <w:snapToGrid w:val="0"/>
              <w:spacing w:after="0" w:line="240" w:lineRule="auto"/>
              <w:ind w:right="41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sz w:val="24"/>
                <w:szCs w:val="24"/>
              </w:rPr>
              <w:lastRenderedPageBreak/>
              <w:t>WSPÓŁCZESNOŚĆ – TEKSTY Z EPOKI</w:t>
            </w:r>
          </w:p>
        </w:tc>
      </w:tr>
      <w:tr w:rsidR="004859A4" w:rsidRPr="009D41C8" w14:paraId="0379C1BD" w14:textId="77777777" w:rsidTr="009A3F91">
        <w:tc>
          <w:tcPr>
            <w:tcW w:w="2365" w:type="dxa"/>
            <w:shd w:val="clear" w:color="auto" w:fill="D9D9D9"/>
          </w:tcPr>
          <w:p w14:paraId="25E9D34A" w14:textId="77777777" w:rsidR="006B46C0" w:rsidRPr="009D41C8" w:rsidRDefault="006B46C0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08728275" w14:textId="36F31142" w:rsidR="004859A4" w:rsidRPr="009D41C8" w:rsidRDefault="006B46C0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Literatura światowa i polska po 1945 roku</w:t>
            </w:r>
          </w:p>
        </w:tc>
        <w:tc>
          <w:tcPr>
            <w:tcW w:w="2872" w:type="dxa"/>
            <w:shd w:val="clear" w:color="auto" w:fill="D9D9D9"/>
          </w:tcPr>
          <w:p w14:paraId="2C03881D" w14:textId="77777777" w:rsidR="004859A4" w:rsidRPr="009D41C8" w:rsidRDefault="00124E4D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wymienić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tendencje we współczesnej literaturze światowej </w:t>
            </w:r>
          </w:p>
        </w:tc>
        <w:tc>
          <w:tcPr>
            <w:tcW w:w="2611" w:type="dxa"/>
            <w:shd w:val="clear" w:color="auto" w:fill="D9D9D9"/>
          </w:tcPr>
          <w:p w14:paraId="1E899090" w14:textId="77777777" w:rsidR="004859A4" w:rsidRPr="009D41C8" w:rsidRDefault="00124E4D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najważniejszych twórców literatury światowej </w:t>
            </w:r>
          </w:p>
        </w:tc>
        <w:tc>
          <w:tcPr>
            <w:tcW w:w="2577" w:type="dxa"/>
            <w:shd w:val="clear" w:color="auto" w:fill="D9D9D9"/>
          </w:tcPr>
          <w:p w14:paraId="1E7B977E" w14:textId="77777777" w:rsidR="004859A4" w:rsidRPr="009D41C8" w:rsidRDefault="00124E4D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najważniejsze tendencje w literaturze polskiej i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ich związek z wydarzeniami historycznymi </w:t>
            </w:r>
          </w:p>
        </w:tc>
        <w:tc>
          <w:tcPr>
            <w:tcW w:w="2397" w:type="dxa"/>
            <w:shd w:val="clear" w:color="auto" w:fill="D9D9D9"/>
          </w:tcPr>
          <w:p w14:paraId="066F7293" w14:textId="77777777" w:rsidR="004859A4" w:rsidRPr="009D41C8" w:rsidRDefault="00124E4D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wymienić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3F7106" w:rsidRPr="009D41C8">
              <w:rPr>
                <w:rFonts w:ascii="Cambria" w:hAnsi="Cambria"/>
                <w:sz w:val="24"/>
                <w:szCs w:val="24"/>
              </w:rPr>
              <w:t>s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charakteryzować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tematy dominujące w literaturze polskiej </w:t>
            </w:r>
          </w:p>
        </w:tc>
        <w:tc>
          <w:tcPr>
            <w:tcW w:w="3339" w:type="dxa"/>
            <w:shd w:val="clear" w:color="auto" w:fill="D9D9D9"/>
          </w:tcPr>
          <w:p w14:paraId="7C8B34E9" w14:textId="77777777" w:rsidR="004859A4" w:rsidRPr="009D41C8" w:rsidRDefault="00124E4D" w:rsidP="00CD7324">
            <w:pPr>
              <w:snapToGri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9D41C8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bCs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bCs/>
                <w:sz w:val="24"/>
                <w:szCs w:val="24"/>
              </w:rPr>
              <w:t xml:space="preserve"> wybrany trend literatury światowej</w:t>
            </w:r>
          </w:p>
        </w:tc>
      </w:tr>
      <w:tr w:rsidR="004859A4" w:rsidRPr="009D41C8" w14:paraId="41802237" w14:textId="77777777" w:rsidTr="009A3F91">
        <w:tc>
          <w:tcPr>
            <w:tcW w:w="2365" w:type="dxa"/>
            <w:shd w:val="clear" w:color="auto" w:fill="D9D9D9"/>
          </w:tcPr>
          <w:p w14:paraId="6B3596BF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  <w:p w14:paraId="4ABEBD6E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  <w:p w14:paraId="62C2689F" w14:textId="01E50A09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/>
                <w:sz w:val="24"/>
                <w:szCs w:val="24"/>
              </w:rPr>
              <w:t>Dżuma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 Alberta Camus</w:t>
            </w:r>
            <w:r w:rsidR="008C1072" w:rsidRPr="009D41C8">
              <w:rPr>
                <w:rFonts w:ascii="Cambria" w:hAnsi="Cambria"/>
                <w:iCs/>
                <w:sz w:val="24"/>
                <w:szCs w:val="24"/>
              </w:rPr>
              <w:t>a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 – różne poziomy odbioru powieści </w:t>
            </w:r>
          </w:p>
          <w:p w14:paraId="57349345" w14:textId="46C071D7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D9D9D9"/>
          </w:tcPr>
          <w:p w14:paraId="1702B368" w14:textId="77777777" w:rsidR="004859A4" w:rsidRPr="009D41C8" w:rsidRDefault="00973ADF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zrelacjonować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treść powieści</w:t>
            </w:r>
          </w:p>
        </w:tc>
        <w:tc>
          <w:tcPr>
            <w:tcW w:w="2611" w:type="dxa"/>
            <w:shd w:val="clear" w:color="auto" w:fill="D9D9D9"/>
          </w:tcPr>
          <w:p w14:paraId="5DA9617D" w14:textId="77777777" w:rsidR="00973ADF" w:rsidRPr="009D41C8" w:rsidRDefault="00973ADF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elementy powieści pozwalające traktować ją jako parabolę</w:t>
            </w:r>
          </w:p>
          <w:p w14:paraId="460DE7E7" w14:textId="77777777" w:rsidR="00973ADF" w:rsidRPr="009D41C8" w:rsidRDefault="00973ADF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metaforyczne odczytania powieści </w:t>
            </w:r>
          </w:p>
          <w:p w14:paraId="1E866D8D" w14:textId="215B4D42" w:rsidR="004859A4" w:rsidRPr="009D41C8" w:rsidRDefault="004859A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D9D9D9"/>
          </w:tcPr>
          <w:p w14:paraId="26256B87" w14:textId="77777777" w:rsidR="004859A4" w:rsidRPr="009D41C8" w:rsidRDefault="00973ADF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uzasadnić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, w oparciu o tekst, możliwość odczytania utworu jako opowieści o chorobie, wojnie, systemie totalitarnym, ogólnym problemie zła w świecie </w:t>
            </w:r>
          </w:p>
        </w:tc>
        <w:tc>
          <w:tcPr>
            <w:tcW w:w="2397" w:type="dxa"/>
            <w:shd w:val="clear" w:color="auto" w:fill="D9D9D9"/>
          </w:tcPr>
          <w:p w14:paraId="049AE174" w14:textId="77777777" w:rsidR="004859A4" w:rsidRPr="009D41C8" w:rsidRDefault="00973ADF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F7106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zakończenie utworu </w:t>
            </w:r>
          </w:p>
        </w:tc>
        <w:tc>
          <w:tcPr>
            <w:tcW w:w="3339" w:type="dxa"/>
            <w:shd w:val="clear" w:color="auto" w:fill="D9D9D9"/>
          </w:tcPr>
          <w:p w14:paraId="44C7D696" w14:textId="0BBE37B7" w:rsidR="004859A4" w:rsidRPr="009D41C8" w:rsidRDefault="000100C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konteksty potrzebne do interpretacji utworu</w:t>
            </w:r>
          </w:p>
        </w:tc>
      </w:tr>
      <w:tr w:rsidR="004859A4" w:rsidRPr="009D41C8" w14:paraId="5A4C22C5" w14:textId="77777777" w:rsidTr="009A3F91">
        <w:tc>
          <w:tcPr>
            <w:tcW w:w="2365" w:type="dxa"/>
            <w:shd w:val="clear" w:color="auto" w:fill="D0CECE"/>
          </w:tcPr>
          <w:p w14:paraId="48C62898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6BAD7D22" w14:textId="5B618F5F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Bohaterowie w konfrontacji ze złem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Dżuma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Alberta Camus</w:t>
            </w:r>
            <w:r w:rsidR="008C1072" w:rsidRPr="009D41C8">
              <w:rPr>
                <w:rFonts w:ascii="Cambria" w:hAnsi="Cambria"/>
                <w:sz w:val="24"/>
                <w:szCs w:val="24"/>
              </w:rPr>
              <w:t>a</w:t>
            </w:r>
          </w:p>
          <w:p w14:paraId="79A6636E" w14:textId="167D2E2F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D0CECE"/>
          </w:tcPr>
          <w:p w14:paraId="7F416A51" w14:textId="77777777" w:rsidR="004859A4" w:rsidRPr="009D41C8" w:rsidRDefault="00973ADF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C1072" w:rsidRPr="009D41C8">
              <w:rPr>
                <w:rFonts w:ascii="Cambria" w:hAnsi="Cambria"/>
                <w:sz w:val="24"/>
                <w:szCs w:val="24"/>
              </w:rPr>
              <w:t>s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charakteryzować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życie mieszkańców Oranu przed dżumą i w trakcie </w:t>
            </w:r>
            <w:r w:rsidR="008C1072" w:rsidRPr="009D41C8">
              <w:rPr>
                <w:rFonts w:ascii="Cambria" w:hAnsi="Cambria"/>
                <w:sz w:val="24"/>
                <w:szCs w:val="24"/>
              </w:rPr>
              <w:t>epidemii</w:t>
            </w:r>
          </w:p>
        </w:tc>
        <w:tc>
          <w:tcPr>
            <w:tcW w:w="2611" w:type="dxa"/>
            <w:shd w:val="clear" w:color="auto" w:fill="D0CECE"/>
          </w:tcPr>
          <w:p w14:paraId="0B98B345" w14:textId="77777777" w:rsidR="00973ADF" w:rsidRPr="009D41C8" w:rsidRDefault="00973ADF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postawy bohaterów wobec dżumy w znaczeniu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dosłownym i metaforycznym </w:t>
            </w:r>
          </w:p>
          <w:p w14:paraId="7C220BB2" w14:textId="77777777" w:rsidR="004859A4" w:rsidRPr="009D41C8" w:rsidRDefault="003D7B4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8C1072" w:rsidRPr="009D41C8">
              <w:rPr>
                <w:rFonts w:ascii="Cambria" w:hAnsi="Cambria"/>
                <w:sz w:val="24"/>
                <w:szCs w:val="24"/>
              </w:rPr>
              <w:t xml:space="preserve"> potrzebne do interpretacji utworu</w:t>
            </w:r>
          </w:p>
        </w:tc>
        <w:tc>
          <w:tcPr>
            <w:tcW w:w="2577" w:type="dxa"/>
            <w:shd w:val="clear" w:color="auto" w:fill="D0CECE"/>
          </w:tcPr>
          <w:p w14:paraId="41279D41" w14:textId="77777777" w:rsidR="004859A4" w:rsidRPr="009D41C8" w:rsidRDefault="00973ADF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C1072" w:rsidRPr="009D41C8">
              <w:rPr>
                <w:rFonts w:ascii="Cambria" w:hAnsi="Cambria"/>
                <w:sz w:val="24"/>
                <w:szCs w:val="24"/>
              </w:rPr>
              <w:t>z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interpretować historię Jeana </w:t>
            </w:r>
            <w:proofErr w:type="spellStart"/>
            <w:r w:rsidRPr="009D41C8">
              <w:rPr>
                <w:rFonts w:ascii="Cambria" w:hAnsi="Cambria"/>
                <w:sz w:val="24"/>
                <w:szCs w:val="24"/>
              </w:rPr>
              <w:t>Tarrou</w:t>
            </w:r>
            <w:proofErr w:type="spellEnd"/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397" w:type="dxa"/>
            <w:shd w:val="clear" w:color="auto" w:fill="D0CECE"/>
          </w:tcPr>
          <w:p w14:paraId="27C8AE8A" w14:textId="14AF64A9" w:rsidR="00973ADF" w:rsidRPr="009D41C8" w:rsidRDefault="00973ADF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F7106" w:rsidRPr="009D41C8">
              <w:rPr>
                <w:rFonts w:ascii="Cambria" w:hAnsi="Cambria"/>
                <w:sz w:val="24"/>
                <w:szCs w:val="24"/>
              </w:rPr>
              <w:t>rozpatrz</w:t>
            </w:r>
            <w:r w:rsidR="00033218" w:rsidRPr="009D41C8">
              <w:rPr>
                <w:rFonts w:ascii="Cambria" w:hAnsi="Cambria"/>
                <w:sz w:val="24"/>
                <w:szCs w:val="24"/>
              </w:rPr>
              <w:t>y</w:t>
            </w:r>
            <w:r w:rsidR="003F7106" w:rsidRPr="009D41C8">
              <w:rPr>
                <w:rFonts w:ascii="Cambria" w:hAnsi="Cambria"/>
                <w:sz w:val="24"/>
                <w:szCs w:val="24"/>
              </w:rPr>
              <w:t xml:space="preserve">ć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postawę doktora </w:t>
            </w:r>
            <w:proofErr w:type="spellStart"/>
            <w:r w:rsidRPr="009D41C8">
              <w:rPr>
                <w:rFonts w:ascii="Cambria" w:hAnsi="Cambria"/>
                <w:sz w:val="24"/>
                <w:szCs w:val="24"/>
              </w:rPr>
              <w:t>Rieux</w:t>
            </w:r>
            <w:proofErr w:type="spellEnd"/>
            <w:r w:rsidRPr="009D41C8">
              <w:rPr>
                <w:rFonts w:ascii="Cambria" w:hAnsi="Cambria"/>
                <w:sz w:val="24"/>
                <w:szCs w:val="24"/>
              </w:rPr>
              <w:t xml:space="preserve"> w kontekście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filozofii egzystencjalnej </w:t>
            </w:r>
          </w:p>
          <w:p w14:paraId="58DCBB7F" w14:textId="6839BEA7" w:rsidR="004859A4" w:rsidRPr="009D41C8" w:rsidRDefault="004859A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D0CECE"/>
          </w:tcPr>
          <w:p w14:paraId="7619E3FC" w14:textId="6753EE47" w:rsidR="004859A4" w:rsidRPr="009D41C8" w:rsidRDefault="000100C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dokonać analizy kazań ojca </w:t>
            </w:r>
            <w:proofErr w:type="spellStart"/>
            <w:r w:rsidRPr="009D41C8">
              <w:rPr>
                <w:rFonts w:ascii="Cambria" w:hAnsi="Cambria"/>
                <w:sz w:val="24"/>
                <w:szCs w:val="24"/>
              </w:rPr>
              <w:t>Paneloux</w:t>
            </w:r>
            <w:proofErr w:type="spellEnd"/>
          </w:p>
        </w:tc>
      </w:tr>
      <w:tr w:rsidR="004859A4" w:rsidRPr="009D41C8" w14:paraId="0FD1B7CB" w14:textId="77777777" w:rsidTr="009A3F91">
        <w:tc>
          <w:tcPr>
            <w:tcW w:w="2365" w:type="dxa"/>
            <w:shd w:val="clear" w:color="auto" w:fill="D0CECE"/>
          </w:tcPr>
          <w:p w14:paraId="45EAB2D9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14:paraId="35DED2E2" w14:textId="2BDC8518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Dżuma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Alberta Camus</w:t>
            </w:r>
            <w:r w:rsidR="00657BD3" w:rsidRPr="009D41C8">
              <w:rPr>
                <w:rFonts w:ascii="Cambria" w:hAnsi="Cambria"/>
                <w:sz w:val="24"/>
                <w:szCs w:val="24"/>
              </w:rPr>
              <w:t>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– kształt artystyczny utworu</w:t>
            </w:r>
          </w:p>
        </w:tc>
        <w:tc>
          <w:tcPr>
            <w:tcW w:w="2872" w:type="dxa"/>
            <w:shd w:val="clear" w:color="auto" w:fill="D0CECE"/>
          </w:tcPr>
          <w:p w14:paraId="404CF07C" w14:textId="77777777" w:rsidR="004859A4" w:rsidRPr="009D41C8" w:rsidRDefault="003D7B41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różne formy narracji w powieści</w:t>
            </w:r>
          </w:p>
        </w:tc>
        <w:tc>
          <w:tcPr>
            <w:tcW w:w="2611" w:type="dxa"/>
            <w:shd w:val="clear" w:color="auto" w:fill="D0CECE"/>
          </w:tcPr>
          <w:p w14:paraId="62B28A5B" w14:textId="77777777" w:rsidR="004859A4" w:rsidRPr="009D41C8" w:rsidRDefault="003D7B41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określić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różnych form narracyjnych</w:t>
            </w:r>
            <w:r w:rsidR="00657BD3" w:rsidRPr="009D41C8">
              <w:rPr>
                <w:rFonts w:ascii="Cambria" w:hAnsi="Cambria"/>
                <w:sz w:val="24"/>
                <w:szCs w:val="24"/>
              </w:rPr>
              <w:t xml:space="preserve"> w utworze</w:t>
            </w:r>
          </w:p>
        </w:tc>
        <w:tc>
          <w:tcPr>
            <w:tcW w:w="2577" w:type="dxa"/>
            <w:shd w:val="clear" w:color="auto" w:fill="D0CECE"/>
          </w:tcPr>
          <w:p w14:paraId="76729F92" w14:textId="77777777" w:rsidR="004859A4" w:rsidRPr="009D41C8" w:rsidRDefault="003D7B41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stosunku narratora do orańczyków oraz bohaterów drugoplanowych </w:t>
            </w:r>
          </w:p>
        </w:tc>
        <w:tc>
          <w:tcPr>
            <w:tcW w:w="2397" w:type="dxa"/>
            <w:shd w:val="clear" w:color="auto" w:fill="D0CECE"/>
          </w:tcPr>
          <w:p w14:paraId="26608E11" w14:textId="7E5F0B35" w:rsidR="004859A4" w:rsidRPr="009D41C8" w:rsidRDefault="003D7B41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D65CC" w:rsidRPr="009D41C8">
              <w:rPr>
                <w:rFonts w:ascii="Cambria" w:hAnsi="Cambria"/>
                <w:sz w:val="24"/>
                <w:szCs w:val="24"/>
              </w:rPr>
              <w:t>om</w:t>
            </w:r>
            <w:r w:rsidR="00F13921" w:rsidRPr="009D41C8">
              <w:rPr>
                <w:rFonts w:ascii="Cambria" w:hAnsi="Cambria"/>
                <w:sz w:val="24"/>
                <w:szCs w:val="24"/>
              </w:rPr>
              <w:t>ówić</w:t>
            </w:r>
            <w:r w:rsidR="00CD65CC" w:rsidRPr="009D41C8">
              <w:rPr>
                <w:rFonts w:ascii="Cambria" w:hAnsi="Cambria"/>
                <w:sz w:val="24"/>
                <w:szCs w:val="24"/>
              </w:rPr>
              <w:t xml:space="preserve"> funkcję uniwersalizacji </w:t>
            </w:r>
            <w:r w:rsidRPr="009D41C8">
              <w:rPr>
                <w:rFonts w:ascii="Cambria" w:hAnsi="Cambria"/>
                <w:sz w:val="24"/>
                <w:szCs w:val="24"/>
              </w:rPr>
              <w:t>czasu i przestrzeni w powieści</w:t>
            </w:r>
          </w:p>
        </w:tc>
        <w:tc>
          <w:tcPr>
            <w:tcW w:w="3339" w:type="dxa"/>
            <w:shd w:val="clear" w:color="auto" w:fill="D0CECE"/>
          </w:tcPr>
          <w:p w14:paraId="6136D68D" w14:textId="7EBA1AEF" w:rsidR="004859A4" w:rsidRPr="009D41C8" w:rsidRDefault="005F74F8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>• analizować sposób opisu miasta w powieści</w:t>
            </w:r>
          </w:p>
        </w:tc>
      </w:tr>
      <w:tr w:rsidR="004859A4" w:rsidRPr="009D41C8" w14:paraId="7A35D006" w14:textId="77777777" w:rsidTr="009A3F91">
        <w:tc>
          <w:tcPr>
            <w:tcW w:w="2365" w:type="dxa"/>
            <w:shd w:val="clear" w:color="auto" w:fill="FFFFFF"/>
          </w:tcPr>
          <w:p w14:paraId="286DBC42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B848EAE" w14:textId="04F0E429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9D41C8">
              <w:rPr>
                <w:rFonts w:ascii="Cambria" w:hAnsi="Cambria"/>
                <w:sz w:val="24"/>
                <w:szCs w:val="24"/>
              </w:rPr>
              <w:t>Motyw zła w literaturze</w:t>
            </w:r>
          </w:p>
        </w:tc>
        <w:tc>
          <w:tcPr>
            <w:tcW w:w="2872" w:type="dxa"/>
            <w:shd w:val="clear" w:color="auto" w:fill="FFFFFF"/>
          </w:tcPr>
          <w:p w14:paraId="2762A24C" w14:textId="77777777" w:rsidR="004859A4" w:rsidRPr="009D41C8" w:rsidRDefault="003D7B4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bCs/>
                <w:sz w:val="24"/>
                <w:szCs w:val="24"/>
              </w:rPr>
              <w:t>wymienić</w:t>
            </w:r>
            <w:r w:rsidRPr="009D41C8">
              <w:rPr>
                <w:rFonts w:ascii="Cambria" w:hAnsi="Cambria"/>
                <w:bCs/>
                <w:sz w:val="24"/>
                <w:szCs w:val="24"/>
              </w:rPr>
              <w:t xml:space="preserve"> utwory, w których pojawił się motyw zła</w:t>
            </w:r>
          </w:p>
        </w:tc>
        <w:tc>
          <w:tcPr>
            <w:tcW w:w="2611" w:type="dxa"/>
            <w:shd w:val="clear" w:color="auto" w:fill="FFFFFF"/>
          </w:tcPr>
          <w:p w14:paraId="0DF90578" w14:textId="77777777" w:rsidR="004859A4" w:rsidRPr="009D41C8" w:rsidRDefault="00370569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rozpoznać i skategoryzować realizacje motywu zła w opisanych utworach</w:t>
            </w:r>
          </w:p>
        </w:tc>
        <w:tc>
          <w:tcPr>
            <w:tcW w:w="2577" w:type="dxa"/>
            <w:shd w:val="clear" w:color="auto" w:fill="FFFFFF"/>
          </w:tcPr>
          <w:p w14:paraId="2553877D" w14:textId="77777777" w:rsidR="004859A4" w:rsidRPr="009D41C8" w:rsidRDefault="003D7B4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różne sposoby opisywania zła w utworach literackich</w:t>
            </w:r>
          </w:p>
        </w:tc>
        <w:tc>
          <w:tcPr>
            <w:tcW w:w="2397" w:type="dxa"/>
            <w:shd w:val="clear" w:color="auto" w:fill="FFFFFF"/>
          </w:tcPr>
          <w:p w14:paraId="10819769" w14:textId="77777777" w:rsidR="004859A4" w:rsidRPr="009D41C8" w:rsidRDefault="003D7B41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528BB" w:rsidRPr="009D41C8">
              <w:rPr>
                <w:rFonts w:ascii="Cambria" w:hAnsi="Cambria"/>
                <w:sz w:val="24"/>
                <w:szCs w:val="24"/>
              </w:rPr>
              <w:t>prze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analizować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ukazania zła w utworach literackich</w:t>
            </w:r>
          </w:p>
        </w:tc>
        <w:tc>
          <w:tcPr>
            <w:tcW w:w="3339" w:type="dxa"/>
            <w:shd w:val="clear" w:color="auto" w:fill="FFFFFF"/>
          </w:tcPr>
          <w:p w14:paraId="569A582E" w14:textId="201C8F38" w:rsidR="004859A4" w:rsidRPr="009D41C8" w:rsidRDefault="005A232C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bCs/>
                <w:sz w:val="24"/>
                <w:szCs w:val="24"/>
              </w:rPr>
              <w:t xml:space="preserve">• omówić sposób przedstawienia zła w </w:t>
            </w:r>
            <w:r w:rsidR="004D7947" w:rsidRPr="009D41C8">
              <w:rPr>
                <w:rFonts w:ascii="Cambria" w:hAnsi="Cambria"/>
                <w:bCs/>
                <w:sz w:val="24"/>
                <w:szCs w:val="24"/>
              </w:rPr>
              <w:t xml:space="preserve">tekście nieliterackim </w:t>
            </w:r>
          </w:p>
        </w:tc>
      </w:tr>
      <w:tr w:rsidR="004859A4" w:rsidRPr="009D41C8" w14:paraId="0FFE3CDE" w14:textId="77777777" w:rsidTr="009A3F91">
        <w:tc>
          <w:tcPr>
            <w:tcW w:w="2365" w:type="dxa"/>
            <w:shd w:val="clear" w:color="auto" w:fill="auto"/>
          </w:tcPr>
          <w:p w14:paraId="43EB63EA" w14:textId="786EE104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3864E2AC" w14:textId="77777777" w:rsidR="00EA09D3" w:rsidRPr="009D41C8" w:rsidRDefault="00EA09D3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00EB6DCD" w14:textId="77777777" w:rsidR="00EA09D3" w:rsidRPr="009D41C8" w:rsidRDefault="0035016B" w:rsidP="00CD7324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>Kreowanie świata poprzez słowo- powojenna poezja Tadeusza Różewicza</w:t>
            </w:r>
          </w:p>
          <w:p w14:paraId="3EC30D64" w14:textId="7FC5CF20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Poeta wobec kultury. Nowatorstwo poezji Tadeusza </w:t>
            </w:r>
            <w:proofErr w:type="spellStart"/>
            <w:r w:rsidRPr="009D41C8">
              <w:rPr>
                <w:rFonts w:ascii="Cambria" w:hAnsi="Cambria"/>
                <w:iCs/>
                <w:sz w:val="24"/>
                <w:szCs w:val="24"/>
              </w:rPr>
              <w:t>Rózewicza</w:t>
            </w:r>
            <w:proofErr w:type="spellEnd"/>
          </w:p>
          <w:p w14:paraId="1158B216" w14:textId="7976A773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12B4A20E" w14:textId="77777777" w:rsidR="004859A4" w:rsidRPr="009D41C8" w:rsidRDefault="00E3149E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prze</w:t>
            </w:r>
            <w:r w:rsidR="00614B59" w:rsidRPr="009D41C8">
              <w:rPr>
                <w:rFonts w:ascii="Cambria" w:hAnsi="Cambria"/>
                <w:sz w:val="24"/>
                <w:szCs w:val="24"/>
              </w:rPr>
              <w:t>d</w:t>
            </w:r>
            <w:r w:rsidRPr="009D41C8">
              <w:rPr>
                <w:rFonts w:ascii="Cambria" w:hAnsi="Cambria"/>
                <w:sz w:val="24"/>
                <w:szCs w:val="24"/>
              </w:rPr>
              <w:t>stawić sytuację liryczną</w:t>
            </w:r>
          </w:p>
        </w:tc>
        <w:tc>
          <w:tcPr>
            <w:tcW w:w="2611" w:type="dxa"/>
            <w:shd w:val="clear" w:color="auto" w:fill="auto"/>
          </w:tcPr>
          <w:p w14:paraId="36B99F12" w14:textId="77777777" w:rsidR="00E3149E" w:rsidRPr="009D41C8" w:rsidRDefault="00E3149E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podmiotu lirycznego </w:t>
            </w:r>
          </w:p>
          <w:p w14:paraId="0A1840EC" w14:textId="25A17BD8" w:rsidR="004859A4" w:rsidRPr="009D41C8" w:rsidRDefault="004859A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auto"/>
          </w:tcPr>
          <w:p w14:paraId="5F7F46DE" w14:textId="77777777" w:rsidR="004859A4" w:rsidRPr="009D41C8" w:rsidRDefault="00E3149E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konteksty filozoficzne </w:t>
            </w:r>
          </w:p>
        </w:tc>
        <w:tc>
          <w:tcPr>
            <w:tcW w:w="2397" w:type="dxa"/>
            <w:shd w:val="clear" w:color="auto" w:fill="auto"/>
          </w:tcPr>
          <w:p w14:paraId="30CEA823" w14:textId="77777777" w:rsidR="00E3149E" w:rsidRPr="009D41C8" w:rsidRDefault="00E3149E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14B59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początek utworu</w:t>
            </w:r>
          </w:p>
          <w:p w14:paraId="0315195D" w14:textId="02B205AD" w:rsidR="004859A4" w:rsidRPr="009D41C8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14:paraId="5B7AC5AC" w14:textId="3909F7E6" w:rsidR="004859A4" w:rsidRPr="009D41C8" w:rsidRDefault="00B53ACC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zinterpretować wiersz</w:t>
            </w:r>
            <w:r w:rsidR="0035016B" w:rsidRPr="009D41C8">
              <w:rPr>
                <w:rFonts w:ascii="Cambria" w:hAnsi="Cambria"/>
                <w:sz w:val="24"/>
                <w:szCs w:val="24"/>
              </w:rPr>
              <w:t>e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 kontekście filozofii egzystencjalnej </w:t>
            </w:r>
          </w:p>
        </w:tc>
      </w:tr>
      <w:tr w:rsidR="004859A4" w:rsidRPr="009D41C8" w14:paraId="66D050AC" w14:textId="77777777" w:rsidTr="009A3F91">
        <w:tc>
          <w:tcPr>
            <w:tcW w:w="2365" w:type="dxa"/>
            <w:shd w:val="clear" w:color="auto" w:fill="FFFFFF"/>
          </w:tcPr>
          <w:p w14:paraId="41B7E3BA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  <w:p w14:paraId="56E6CE42" w14:textId="442EBB1A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9D41C8">
              <w:rPr>
                <w:rFonts w:ascii="Cambria" w:hAnsi="Cambria"/>
                <w:i/>
                <w:sz w:val="24"/>
                <w:szCs w:val="24"/>
              </w:rPr>
              <w:t>Kartoteka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 Tadeusza Różewicza – wprowadzenie do analizy utworu</w:t>
            </w:r>
            <w:r w:rsidR="00030871" w:rsidRPr="009D41C8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872" w:type="dxa"/>
            <w:shd w:val="clear" w:color="auto" w:fill="FFFFFF"/>
          </w:tcPr>
          <w:p w14:paraId="6F839A08" w14:textId="77777777" w:rsidR="004859A4" w:rsidRPr="009D41C8" w:rsidRDefault="000867CC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Kartotece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cechy zaczerpnięte z tradycji dramaturgicznej </w:t>
            </w:r>
          </w:p>
        </w:tc>
        <w:tc>
          <w:tcPr>
            <w:tcW w:w="2611" w:type="dxa"/>
            <w:shd w:val="clear" w:color="auto" w:fill="FFFFFF"/>
          </w:tcPr>
          <w:p w14:paraId="26B91FDE" w14:textId="77777777" w:rsidR="000867CC" w:rsidRPr="009D41C8" w:rsidRDefault="000867CC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didaskaliów</w:t>
            </w:r>
          </w:p>
          <w:p w14:paraId="27083DF9" w14:textId="77777777" w:rsidR="000867CC" w:rsidRPr="009D41C8" w:rsidRDefault="000867CC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0B5EFA" w:rsidRPr="009D41C8">
              <w:rPr>
                <w:rFonts w:ascii="Cambria" w:hAnsi="Cambria"/>
                <w:sz w:val="24"/>
                <w:szCs w:val="24"/>
              </w:rPr>
              <w:t xml:space="preserve">elementy oniryczne </w:t>
            </w:r>
            <w:r w:rsidRPr="009D41C8">
              <w:rPr>
                <w:rFonts w:ascii="Cambria" w:hAnsi="Cambria"/>
                <w:sz w:val="24"/>
                <w:szCs w:val="24"/>
              </w:rPr>
              <w:t>w utworze</w:t>
            </w:r>
          </w:p>
          <w:p w14:paraId="023E4763" w14:textId="77777777" w:rsidR="004859A4" w:rsidRPr="009D41C8" w:rsidRDefault="000867CC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9772B1" w:rsidRPr="009D41C8">
              <w:rPr>
                <w:rFonts w:ascii="Cambria" w:hAnsi="Cambria"/>
                <w:sz w:val="24"/>
                <w:szCs w:val="24"/>
              </w:rPr>
              <w:t xml:space="preserve"> potrzebne do interpretacji utworu</w:t>
            </w:r>
          </w:p>
        </w:tc>
        <w:tc>
          <w:tcPr>
            <w:tcW w:w="2577" w:type="dxa"/>
            <w:shd w:val="clear" w:color="auto" w:fill="FFFFFF"/>
          </w:tcPr>
          <w:p w14:paraId="2A4550D8" w14:textId="77777777" w:rsidR="004859A4" w:rsidRPr="009D41C8" w:rsidRDefault="000867CC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</w:t>
            </w:r>
            <w:r w:rsidR="000B5EFA" w:rsidRPr="009D41C8">
              <w:rPr>
                <w:rFonts w:ascii="Cambria" w:hAnsi="Cambria"/>
                <w:sz w:val="24"/>
                <w:szCs w:val="24"/>
              </w:rPr>
              <w:t xml:space="preserve">fragmentarycznej </w:t>
            </w:r>
            <w:r w:rsidRPr="009D41C8">
              <w:rPr>
                <w:rFonts w:ascii="Cambria" w:hAnsi="Cambria"/>
                <w:sz w:val="24"/>
                <w:szCs w:val="24"/>
              </w:rPr>
              <w:t>kompozycji</w:t>
            </w:r>
            <w:r w:rsidR="000B5EFA" w:rsidRPr="009D41C8">
              <w:rPr>
                <w:rFonts w:ascii="Cambria" w:hAnsi="Cambria"/>
                <w:sz w:val="24"/>
                <w:szCs w:val="24"/>
              </w:rPr>
              <w:t xml:space="preserve"> dramatu</w:t>
            </w:r>
          </w:p>
        </w:tc>
        <w:tc>
          <w:tcPr>
            <w:tcW w:w="2397" w:type="dxa"/>
            <w:shd w:val="clear" w:color="auto" w:fill="FFFFFF"/>
          </w:tcPr>
          <w:p w14:paraId="3DB682D9" w14:textId="77777777" w:rsidR="004859A4" w:rsidRPr="009D41C8" w:rsidRDefault="000867CC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znaczenie tytułu</w:t>
            </w:r>
          </w:p>
        </w:tc>
        <w:tc>
          <w:tcPr>
            <w:tcW w:w="3339" w:type="dxa"/>
            <w:shd w:val="clear" w:color="auto" w:fill="FFFFFF"/>
          </w:tcPr>
          <w:p w14:paraId="6BF151AC" w14:textId="77777777" w:rsidR="00F114C0" w:rsidRPr="009D41C8" w:rsidRDefault="00F114C0" w:rsidP="00F114C0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wyjaśnić, w jaki sposób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Kartoteka </w:t>
            </w:r>
            <w:r w:rsidRPr="009D41C8">
              <w:rPr>
                <w:rFonts w:ascii="Cambria" w:hAnsi="Cambria"/>
                <w:sz w:val="24"/>
                <w:szCs w:val="24"/>
              </w:rPr>
              <w:t>realizuje założenia teatru otwartego</w:t>
            </w:r>
          </w:p>
          <w:p w14:paraId="1DC69860" w14:textId="46209B44" w:rsidR="004859A4" w:rsidRPr="009D41C8" w:rsidRDefault="004859A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4859A4" w:rsidRPr="009D41C8" w14:paraId="2C83EEF2" w14:textId="77777777" w:rsidTr="009A3F91">
        <w:tc>
          <w:tcPr>
            <w:tcW w:w="2365" w:type="dxa"/>
            <w:shd w:val="clear" w:color="auto" w:fill="FFFFFF"/>
          </w:tcPr>
          <w:p w14:paraId="7ABB5479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60B3C05B" w14:textId="5D68F8CB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Wśród bohaterów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Kartoteki</w:t>
            </w:r>
            <w:r w:rsidR="00030871"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872" w:type="dxa"/>
            <w:shd w:val="clear" w:color="auto" w:fill="FFFFFF"/>
          </w:tcPr>
          <w:p w14:paraId="6AE75625" w14:textId="77777777" w:rsidR="004859A4" w:rsidRPr="009D41C8" w:rsidRDefault="000867CC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wymienić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bohaterów pojawiających się w utworze i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="005C13DA" w:rsidRPr="009D41C8">
              <w:rPr>
                <w:rFonts w:ascii="Cambria" w:hAnsi="Cambria"/>
                <w:sz w:val="24"/>
                <w:szCs w:val="24"/>
              </w:rPr>
              <w:t>, jaką pełnią</w:t>
            </w:r>
            <w:r w:rsidR="00C436BB"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9D41C8">
              <w:rPr>
                <w:rFonts w:ascii="Cambria" w:hAnsi="Cambria"/>
                <w:sz w:val="24"/>
                <w:szCs w:val="24"/>
              </w:rPr>
              <w:t>funkcję w dramacie</w:t>
            </w:r>
          </w:p>
        </w:tc>
        <w:tc>
          <w:tcPr>
            <w:tcW w:w="2611" w:type="dxa"/>
            <w:shd w:val="clear" w:color="auto" w:fill="FFFFFF"/>
          </w:tcPr>
          <w:p w14:paraId="47E0C9A5" w14:textId="77777777" w:rsidR="000867CC" w:rsidRPr="009D41C8" w:rsidRDefault="000867CC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kreację postaci</w:t>
            </w:r>
          </w:p>
          <w:p w14:paraId="15A490B1" w14:textId="77777777" w:rsidR="000867CC" w:rsidRPr="009D41C8" w:rsidRDefault="000867C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44D0E" w:rsidRPr="009D41C8">
              <w:rPr>
                <w:rFonts w:ascii="Cambria" w:hAnsi="Cambria"/>
                <w:sz w:val="24"/>
                <w:szCs w:val="24"/>
              </w:rPr>
              <w:t>rozpoznać i wskazać środki językowe użyte w tekście</w:t>
            </w:r>
          </w:p>
          <w:p w14:paraId="654F904B" w14:textId="77777777" w:rsidR="000867CC" w:rsidRPr="009D41C8" w:rsidRDefault="000867C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elementy groteski w dramacie</w:t>
            </w:r>
          </w:p>
          <w:p w14:paraId="385F7DB7" w14:textId="77777777" w:rsidR="004859A4" w:rsidRPr="009D41C8" w:rsidRDefault="000867C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5C13DA" w:rsidRPr="009D41C8">
              <w:rPr>
                <w:rFonts w:ascii="Cambria" w:hAnsi="Cambria"/>
                <w:sz w:val="24"/>
                <w:szCs w:val="24"/>
              </w:rPr>
              <w:t xml:space="preserve"> potrzebne do interpretacji utworu</w:t>
            </w:r>
          </w:p>
        </w:tc>
        <w:tc>
          <w:tcPr>
            <w:tcW w:w="2577" w:type="dxa"/>
            <w:shd w:val="clear" w:color="auto" w:fill="FFFFFF"/>
          </w:tcPr>
          <w:p w14:paraId="4266A19C" w14:textId="77777777" w:rsidR="000867CC" w:rsidRPr="009D41C8" w:rsidRDefault="000867CC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określić funkcję środków językowych</w:t>
            </w:r>
          </w:p>
          <w:p w14:paraId="7652A620" w14:textId="77777777" w:rsidR="000867CC" w:rsidRPr="009D41C8" w:rsidRDefault="000867CC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określić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chóru</w:t>
            </w:r>
          </w:p>
          <w:p w14:paraId="5BBC0C44" w14:textId="77777777" w:rsidR="000867CC" w:rsidRPr="009D41C8" w:rsidRDefault="000867CC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określić funkcję groteski</w:t>
            </w:r>
          </w:p>
          <w:p w14:paraId="582F633F" w14:textId="77777777" w:rsidR="004859A4" w:rsidRPr="009D41C8" w:rsidRDefault="000867CC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didaskaliów</w:t>
            </w:r>
          </w:p>
        </w:tc>
        <w:tc>
          <w:tcPr>
            <w:tcW w:w="2397" w:type="dxa"/>
            <w:shd w:val="clear" w:color="auto" w:fill="FFFFFF"/>
          </w:tcPr>
          <w:p w14:paraId="2CFF39DC" w14:textId="77777777" w:rsidR="000867CC" w:rsidRPr="009D41C8" w:rsidRDefault="000867CC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kreację Bohatera </w:t>
            </w:r>
            <w:r w:rsidR="005C13DA" w:rsidRPr="009D41C8">
              <w:rPr>
                <w:rFonts w:ascii="Cambria" w:hAnsi="Cambria"/>
                <w:sz w:val="24"/>
                <w:szCs w:val="24"/>
              </w:rPr>
              <w:t xml:space="preserve">– przedstawionego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w samotności i </w:t>
            </w:r>
            <w:r w:rsidR="00C436BB" w:rsidRPr="009D41C8">
              <w:rPr>
                <w:rFonts w:ascii="Cambria" w:hAnsi="Cambria"/>
                <w:sz w:val="24"/>
                <w:szCs w:val="24"/>
              </w:rPr>
              <w:t xml:space="preserve">wśród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innych postaci </w:t>
            </w:r>
          </w:p>
          <w:p w14:paraId="565B7BD2" w14:textId="771F8DE4" w:rsidR="004859A4" w:rsidRPr="009D41C8" w:rsidRDefault="004859A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FFFFFF"/>
          </w:tcPr>
          <w:p w14:paraId="0EAA0B66" w14:textId="0262CDCB" w:rsidR="004859A4" w:rsidRPr="009D41C8" w:rsidRDefault="00F114C0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sposób konstruowania postaci w dramacie</w:t>
            </w:r>
          </w:p>
        </w:tc>
      </w:tr>
      <w:tr w:rsidR="004859A4" w:rsidRPr="009D41C8" w14:paraId="40E174CA" w14:textId="77777777" w:rsidTr="009A3F91">
        <w:tc>
          <w:tcPr>
            <w:tcW w:w="2365" w:type="dxa"/>
            <w:shd w:val="clear" w:color="auto" w:fill="FFFFFF"/>
          </w:tcPr>
          <w:p w14:paraId="68917507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14:paraId="5C7277CE" w14:textId="1134F0A1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Kartoteka </w:t>
            </w:r>
            <w:r w:rsidRPr="009D41C8">
              <w:rPr>
                <w:rFonts w:ascii="Cambria" w:hAnsi="Cambria"/>
                <w:sz w:val="24"/>
                <w:szCs w:val="24"/>
              </w:rPr>
              <w:t>– diagnoza współczesności</w:t>
            </w:r>
            <w:r w:rsidR="00030871"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872" w:type="dxa"/>
            <w:shd w:val="clear" w:color="auto" w:fill="FFFFFF"/>
          </w:tcPr>
          <w:p w14:paraId="2E6AF506" w14:textId="77777777" w:rsidR="004859A4" w:rsidRPr="009D41C8" w:rsidRDefault="00B05A3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343D2" w:rsidRPr="009D41C8">
              <w:rPr>
                <w:rFonts w:ascii="Cambria" w:hAnsi="Cambria"/>
                <w:sz w:val="24"/>
                <w:szCs w:val="24"/>
              </w:rPr>
              <w:t xml:space="preserve">ułożyć życiorys Bohatera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na podstawie informacji znajdujących się w tekście </w:t>
            </w:r>
          </w:p>
        </w:tc>
        <w:tc>
          <w:tcPr>
            <w:tcW w:w="2611" w:type="dxa"/>
            <w:shd w:val="clear" w:color="auto" w:fill="FFFFFF"/>
          </w:tcPr>
          <w:p w14:paraId="5846C331" w14:textId="77777777" w:rsidR="00B05A3D" w:rsidRPr="009D41C8" w:rsidRDefault="00B05A3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doświadczenia generacyjne, które dzielą bohaterów</w:t>
            </w:r>
          </w:p>
          <w:p w14:paraId="2DBB0ABD" w14:textId="77777777" w:rsidR="00B05A3D" w:rsidRPr="009D41C8" w:rsidRDefault="00B05A3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C436BB" w:rsidRPr="009D41C8">
              <w:rPr>
                <w:rFonts w:ascii="Cambria" w:hAnsi="Cambria"/>
                <w:sz w:val="24"/>
                <w:szCs w:val="24"/>
              </w:rPr>
              <w:t xml:space="preserve">w tekście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elementy języka propagandy </w:t>
            </w:r>
          </w:p>
          <w:p w14:paraId="7B97C9A0" w14:textId="77777777" w:rsidR="004859A4" w:rsidRPr="009D41C8" w:rsidRDefault="00B05A3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D343D2" w:rsidRPr="009D41C8">
              <w:rPr>
                <w:rFonts w:ascii="Cambria" w:hAnsi="Cambria"/>
                <w:sz w:val="24"/>
                <w:szCs w:val="24"/>
              </w:rPr>
              <w:t xml:space="preserve"> historyczne, społeczne i literackie</w:t>
            </w:r>
          </w:p>
        </w:tc>
        <w:tc>
          <w:tcPr>
            <w:tcW w:w="2577" w:type="dxa"/>
            <w:shd w:val="clear" w:color="auto" w:fill="FFFFFF"/>
          </w:tcPr>
          <w:p w14:paraId="091EFE95" w14:textId="77777777" w:rsidR="00B05A3D" w:rsidRPr="009D41C8" w:rsidRDefault="00B05A3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stosunek Bohatera do świata</w:t>
            </w:r>
          </w:p>
          <w:p w14:paraId="05194C8F" w14:textId="77777777" w:rsidR="004859A4" w:rsidRPr="009D41C8" w:rsidRDefault="00B05A3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wpływ przeszłości na </w:t>
            </w:r>
            <w:r w:rsidR="00D343D2" w:rsidRPr="009D41C8">
              <w:rPr>
                <w:rFonts w:ascii="Cambria" w:hAnsi="Cambria"/>
                <w:sz w:val="24"/>
                <w:szCs w:val="24"/>
              </w:rPr>
              <w:t>Bohatera</w:t>
            </w:r>
          </w:p>
        </w:tc>
        <w:tc>
          <w:tcPr>
            <w:tcW w:w="2397" w:type="dxa"/>
            <w:shd w:val="clear" w:color="auto" w:fill="FFFFFF"/>
          </w:tcPr>
          <w:p w14:paraId="369AC6CB" w14:textId="77777777" w:rsidR="004859A4" w:rsidRPr="009D41C8" w:rsidRDefault="00B05A3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nieufności Bohatera wobec języka</w:t>
            </w:r>
          </w:p>
        </w:tc>
        <w:tc>
          <w:tcPr>
            <w:tcW w:w="3339" w:type="dxa"/>
            <w:shd w:val="clear" w:color="auto" w:fill="FFFFFF"/>
          </w:tcPr>
          <w:p w14:paraId="6AC9201A" w14:textId="77777777" w:rsidR="004859A4" w:rsidRPr="009D41C8" w:rsidRDefault="00B05A3D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przestrzeni scenicznej w utworze</w:t>
            </w:r>
          </w:p>
        </w:tc>
      </w:tr>
      <w:tr w:rsidR="004859A4" w:rsidRPr="009D41C8" w14:paraId="1E174214" w14:textId="77777777" w:rsidTr="009A3F91">
        <w:tc>
          <w:tcPr>
            <w:tcW w:w="2365" w:type="dxa"/>
            <w:shd w:val="clear" w:color="auto" w:fill="D0CECE"/>
          </w:tcPr>
          <w:p w14:paraId="063DBC4F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1D902E6" w14:textId="2C7E598A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lastRenderedPageBreak/>
              <w:t xml:space="preserve">Obraz państwa totalitarnego w </w:t>
            </w:r>
            <w:r w:rsidRPr="009D41C8">
              <w:rPr>
                <w:rFonts w:ascii="Cambria" w:hAnsi="Cambria"/>
                <w:i/>
                <w:sz w:val="24"/>
                <w:szCs w:val="24"/>
              </w:rPr>
              <w:t>Roku 1984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 George’a Orwella</w:t>
            </w:r>
          </w:p>
          <w:p w14:paraId="3D510F24" w14:textId="1BA7DE04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D0CECE"/>
          </w:tcPr>
          <w:p w14:paraId="69BEACE5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zrelacjonować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treść powieści </w:t>
            </w:r>
          </w:p>
          <w:p w14:paraId="52FBBEB5" w14:textId="77777777" w:rsidR="004859A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ministerstwa Oceanii i zakres ich działalności</w:t>
            </w:r>
          </w:p>
        </w:tc>
        <w:tc>
          <w:tcPr>
            <w:tcW w:w="2611" w:type="dxa"/>
            <w:shd w:val="clear" w:color="auto" w:fill="D0CECE"/>
          </w:tcPr>
          <w:p w14:paraId="1ED006B7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podział społeczny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Oceanii i </w:t>
            </w:r>
            <w:r w:rsidR="00B3098F" w:rsidRPr="009D41C8">
              <w:rPr>
                <w:rFonts w:ascii="Cambria" w:hAnsi="Cambria"/>
                <w:sz w:val="24"/>
                <w:szCs w:val="24"/>
              </w:rPr>
              <w:t>s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charakteryzować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przestrzeń, w której rozgrywa się akcja antyutopii</w:t>
            </w:r>
          </w:p>
          <w:p w14:paraId="2D9E4F9B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wymienić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sposoby sprawowania kontroli nad obywatelami</w:t>
            </w:r>
          </w:p>
          <w:p w14:paraId="2D60BED5" w14:textId="77777777" w:rsidR="004859A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B3098F" w:rsidRPr="009D41C8">
              <w:rPr>
                <w:rFonts w:ascii="Cambria" w:hAnsi="Cambria"/>
                <w:sz w:val="24"/>
                <w:szCs w:val="24"/>
              </w:rPr>
              <w:t xml:space="preserve"> potrzebne do interpretacji utworu</w:t>
            </w:r>
          </w:p>
        </w:tc>
        <w:tc>
          <w:tcPr>
            <w:tcW w:w="2577" w:type="dxa"/>
            <w:shd w:val="clear" w:color="auto" w:fill="D0CECE"/>
          </w:tcPr>
          <w:p w14:paraId="7385BCD4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B3098F" w:rsidRPr="009D41C8">
              <w:rPr>
                <w:rFonts w:ascii="Cambria" w:hAnsi="Cambria"/>
                <w:sz w:val="24"/>
                <w:szCs w:val="24"/>
              </w:rPr>
              <w:t xml:space="preserve">rolę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Emmanuela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>Goldsteina w</w:t>
            </w:r>
            <w:r w:rsidR="00B3098F" w:rsidRPr="009D41C8">
              <w:rPr>
                <w:rFonts w:ascii="Cambria" w:hAnsi="Cambria"/>
                <w:sz w:val="24"/>
                <w:szCs w:val="24"/>
              </w:rPr>
              <w:t xml:space="preserve"> procesie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kreacji państwa totalitarnego</w:t>
            </w:r>
          </w:p>
          <w:p w14:paraId="6CAA0DD8" w14:textId="77777777" w:rsidR="004859A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omówić funkcję konfliktów zbrojnych w </w:t>
            </w:r>
            <w:r w:rsidR="00B3098F" w:rsidRPr="009D41C8">
              <w:rPr>
                <w:rFonts w:ascii="Cambria" w:hAnsi="Cambria"/>
                <w:sz w:val="24"/>
                <w:szCs w:val="24"/>
              </w:rPr>
              <w:t xml:space="preserve">procesie kształtowania się </w:t>
            </w:r>
            <w:r w:rsidRPr="009D41C8">
              <w:rPr>
                <w:rFonts w:ascii="Cambria" w:hAnsi="Cambria"/>
                <w:sz w:val="24"/>
                <w:szCs w:val="24"/>
              </w:rPr>
              <w:t>państwa totalitarnego</w:t>
            </w:r>
          </w:p>
          <w:p w14:paraId="52E208FC" w14:textId="77777777" w:rsidR="00B3098F" w:rsidRPr="009D41C8" w:rsidRDefault="00B3098F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  <w:p w14:paraId="447F8C94" w14:textId="6B100AF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97" w:type="dxa"/>
            <w:shd w:val="clear" w:color="auto" w:fill="D0CECE"/>
          </w:tcPr>
          <w:p w14:paraId="6C40EC38" w14:textId="77777777" w:rsidR="004859A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>relacji międzyludzkich w państwie</w:t>
            </w:r>
            <w:r w:rsidR="00B3098F" w:rsidRPr="009D41C8">
              <w:rPr>
                <w:rFonts w:ascii="Cambria" w:hAnsi="Cambria"/>
                <w:sz w:val="24"/>
                <w:szCs w:val="24"/>
              </w:rPr>
              <w:t xml:space="preserve"> totalitarnym</w:t>
            </w:r>
          </w:p>
        </w:tc>
        <w:tc>
          <w:tcPr>
            <w:tcW w:w="3339" w:type="dxa"/>
            <w:shd w:val="clear" w:color="auto" w:fill="D0CECE"/>
          </w:tcPr>
          <w:p w14:paraId="11B3141C" w14:textId="5F65AF7C" w:rsidR="004859A4" w:rsidRPr="009D41C8" w:rsidRDefault="009C1CC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przywołać i omówić konteksty kulturowe,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>historyczne i społeczno-polityczne</w:t>
            </w:r>
          </w:p>
        </w:tc>
      </w:tr>
      <w:tr w:rsidR="004859A4" w:rsidRPr="009D41C8" w14:paraId="4ED65159" w14:textId="77777777" w:rsidTr="009A3F91">
        <w:tc>
          <w:tcPr>
            <w:tcW w:w="2365" w:type="dxa"/>
            <w:shd w:val="clear" w:color="auto" w:fill="D9D9D9"/>
          </w:tcPr>
          <w:p w14:paraId="510F803B" w14:textId="77777777" w:rsidR="0035016B" w:rsidRPr="009D41C8" w:rsidRDefault="0035016B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D4EACD0" w14:textId="3214550C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Kondycja człowieka i człowieczeństwo w warunkach państwa totalitarnego</w:t>
            </w:r>
          </w:p>
          <w:p w14:paraId="4E48A691" w14:textId="6158640A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D9D9D9"/>
          </w:tcPr>
          <w:p w14:paraId="542ADE05" w14:textId="77777777" w:rsidR="004859A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D105E" w:rsidRPr="009D41C8">
              <w:rPr>
                <w:rFonts w:ascii="Cambria" w:hAnsi="Cambria"/>
                <w:sz w:val="24"/>
                <w:szCs w:val="24"/>
              </w:rPr>
              <w:t>s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charakteryzować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Winstona i Julię</w:t>
            </w:r>
          </w:p>
        </w:tc>
        <w:tc>
          <w:tcPr>
            <w:tcW w:w="2611" w:type="dxa"/>
            <w:shd w:val="clear" w:color="auto" w:fill="D9D9D9"/>
          </w:tcPr>
          <w:p w14:paraId="0B943B63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, na czym polega wolność według Winstona i jak </w:t>
            </w:r>
            <w:r w:rsidR="008D105E" w:rsidRPr="009D41C8">
              <w:rPr>
                <w:rFonts w:ascii="Cambria" w:hAnsi="Cambria"/>
                <w:sz w:val="24"/>
                <w:szCs w:val="24"/>
              </w:rPr>
              <w:t xml:space="preserve">postrzega ją </w:t>
            </w:r>
            <w:r w:rsidRPr="009D41C8">
              <w:rPr>
                <w:rFonts w:ascii="Cambria" w:hAnsi="Cambria"/>
                <w:sz w:val="24"/>
                <w:szCs w:val="24"/>
              </w:rPr>
              <w:t>Julia</w:t>
            </w:r>
          </w:p>
          <w:p w14:paraId="50B70913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, na czym polega bunt bohaterów </w:t>
            </w:r>
          </w:p>
          <w:p w14:paraId="18E3FC04" w14:textId="77777777" w:rsidR="004859A4" w:rsidRPr="009D41C8" w:rsidRDefault="00EA226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8D105E" w:rsidRPr="009D41C8">
              <w:rPr>
                <w:rFonts w:ascii="Cambria" w:hAnsi="Cambria"/>
                <w:sz w:val="24"/>
                <w:szCs w:val="24"/>
              </w:rPr>
              <w:t xml:space="preserve"> potrzebne do interpretacji utworu</w:t>
            </w:r>
          </w:p>
        </w:tc>
        <w:tc>
          <w:tcPr>
            <w:tcW w:w="2577" w:type="dxa"/>
            <w:shd w:val="clear" w:color="auto" w:fill="D9D9D9"/>
          </w:tcPr>
          <w:p w14:paraId="7D47DE52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przyczyny różnych sposobów postrzegania wolności przez bohaterów </w:t>
            </w:r>
          </w:p>
          <w:p w14:paraId="4928EAD2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koncepcję człowieczeństwa na podstawie ostatniej rozmowy Winstona z </w:t>
            </w:r>
            <w:proofErr w:type="spellStart"/>
            <w:r w:rsidRPr="009D41C8">
              <w:rPr>
                <w:rFonts w:ascii="Cambria" w:hAnsi="Cambria"/>
                <w:sz w:val="24"/>
                <w:szCs w:val="24"/>
              </w:rPr>
              <w:t>O’Brienem</w:t>
            </w:r>
            <w:proofErr w:type="spellEnd"/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41C55E05" w14:textId="77777777" w:rsidR="004859A4" w:rsidRPr="009D41C8" w:rsidRDefault="00EA226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przywołać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konteksty literackie dotyczące człowieczeństwa i wolności</w:t>
            </w:r>
          </w:p>
        </w:tc>
        <w:tc>
          <w:tcPr>
            <w:tcW w:w="2397" w:type="dxa"/>
            <w:shd w:val="clear" w:color="auto" w:fill="D9D9D9"/>
          </w:tcPr>
          <w:p w14:paraId="4BB4B697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D105E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słowa Winstona</w:t>
            </w:r>
          </w:p>
          <w:p w14:paraId="6ECD9159" w14:textId="77777777" w:rsidR="004859A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D105E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zakończenie powieści</w:t>
            </w:r>
          </w:p>
        </w:tc>
        <w:tc>
          <w:tcPr>
            <w:tcW w:w="3339" w:type="dxa"/>
            <w:shd w:val="clear" w:color="auto" w:fill="D9D9D9"/>
          </w:tcPr>
          <w:p w14:paraId="5F4E0302" w14:textId="54DEB1A3" w:rsidR="004859A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>• podjąć dyskusję na temat człowieczeństwa</w:t>
            </w:r>
            <w:r w:rsidR="003D13C6" w:rsidRPr="009D41C8">
              <w:rPr>
                <w:rFonts w:ascii="Cambria" w:hAnsi="Cambria"/>
                <w:iCs/>
                <w:sz w:val="24"/>
                <w:szCs w:val="24"/>
              </w:rPr>
              <w:t xml:space="preserve"> w kontekście utworu</w:t>
            </w:r>
          </w:p>
        </w:tc>
      </w:tr>
      <w:tr w:rsidR="004859A4" w:rsidRPr="009D41C8" w14:paraId="6F6FF45D" w14:textId="77777777" w:rsidTr="009A3F91">
        <w:tc>
          <w:tcPr>
            <w:tcW w:w="2365" w:type="dxa"/>
            <w:shd w:val="clear" w:color="auto" w:fill="D9D9D9"/>
          </w:tcPr>
          <w:p w14:paraId="0EFB9335" w14:textId="7A4AE626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Językowy obraz świata – nowomowa w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Roku 1984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Orwella</w:t>
            </w:r>
          </w:p>
          <w:p w14:paraId="644B23DB" w14:textId="64A2FFD8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D9D9D9"/>
          </w:tcPr>
          <w:p w14:paraId="31AB6CF7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>, na czym polega kontrola nad przeszłością</w:t>
            </w:r>
          </w:p>
          <w:p w14:paraId="1880027F" w14:textId="77777777" w:rsidR="004859A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E451C" w:rsidRPr="009D41C8">
              <w:rPr>
                <w:rFonts w:ascii="Cambria" w:hAnsi="Cambria"/>
                <w:sz w:val="24"/>
                <w:szCs w:val="24"/>
              </w:rPr>
              <w:t>s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charakteryzować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nowomowę</w:t>
            </w:r>
          </w:p>
        </w:tc>
        <w:tc>
          <w:tcPr>
            <w:tcW w:w="2611" w:type="dxa"/>
            <w:shd w:val="clear" w:color="auto" w:fill="D9D9D9"/>
          </w:tcPr>
          <w:p w14:paraId="01EC6F8C" w14:textId="77777777" w:rsidR="00EA226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, na czym polega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dwójmyślenie</w:t>
            </w:r>
          </w:p>
          <w:p w14:paraId="6680042E" w14:textId="77777777" w:rsidR="004859A4" w:rsidRPr="009D41C8" w:rsidRDefault="003807C7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redukcji słownictwa w procesie indoktrynacji</w:t>
            </w:r>
          </w:p>
        </w:tc>
        <w:tc>
          <w:tcPr>
            <w:tcW w:w="2577" w:type="dxa"/>
            <w:shd w:val="clear" w:color="auto" w:fill="D9D9D9"/>
          </w:tcPr>
          <w:p w14:paraId="582D4D00" w14:textId="77777777" w:rsidR="004859A4" w:rsidRPr="009D41C8" w:rsidRDefault="00EA2264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</w:t>
            </w:r>
            <w:r w:rsidR="008E451C" w:rsidRPr="009D41C8">
              <w:rPr>
                <w:rFonts w:ascii="Cambria" w:hAnsi="Cambria"/>
                <w:sz w:val="24"/>
                <w:szCs w:val="24"/>
              </w:rPr>
              <w:t xml:space="preserve">kontroli </w:t>
            </w:r>
            <w:r w:rsidRPr="009D41C8">
              <w:rPr>
                <w:rFonts w:ascii="Cambria" w:hAnsi="Cambria"/>
                <w:sz w:val="24"/>
                <w:szCs w:val="24"/>
              </w:rPr>
              <w:t>przeszłości</w:t>
            </w:r>
            <w:r w:rsidR="008E451C" w:rsidRPr="009D41C8">
              <w:rPr>
                <w:rFonts w:ascii="Cambria" w:hAnsi="Cambria"/>
                <w:sz w:val="24"/>
                <w:szCs w:val="24"/>
              </w:rPr>
              <w:t xml:space="preserve"> w państwie totalitarnym</w:t>
            </w:r>
          </w:p>
        </w:tc>
        <w:tc>
          <w:tcPr>
            <w:tcW w:w="2397" w:type="dxa"/>
            <w:shd w:val="clear" w:color="auto" w:fill="D9D9D9"/>
          </w:tcPr>
          <w:p w14:paraId="5CEFE63E" w14:textId="77777777" w:rsidR="004859A4" w:rsidRPr="009D41C8" w:rsidRDefault="003807C7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w kontekście lektury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znaczenie słów </w:t>
            </w:r>
            <w:r w:rsidR="008E451C" w:rsidRPr="009D41C8">
              <w:rPr>
                <w:rFonts w:ascii="Cambria" w:hAnsi="Cambria"/>
                <w:sz w:val="24"/>
                <w:szCs w:val="24"/>
              </w:rPr>
              <w:t xml:space="preserve">Ludwiga </w:t>
            </w:r>
            <w:r w:rsidRPr="009D41C8">
              <w:rPr>
                <w:rFonts w:ascii="Cambria" w:hAnsi="Cambria"/>
                <w:sz w:val="24"/>
                <w:szCs w:val="24"/>
              </w:rPr>
              <w:t>Wittgensteina</w:t>
            </w:r>
          </w:p>
        </w:tc>
        <w:tc>
          <w:tcPr>
            <w:tcW w:w="3339" w:type="dxa"/>
            <w:shd w:val="clear" w:color="auto" w:fill="D9D9D9"/>
          </w:tcPr>
          <w:p w14:paraId="7A60D247" w14:textId="1E814658" w:rsidR="004859A4" w:rsidRPr="009D41C8" w:rsidRDefault="00A23438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podjąć dyskusję na temat tezy</w:t>
            </w:r>
            <w:r w:rsidR="002808A3" w:rsidRPr="009D41C8">
              <w:rPr>
                <w:rFonts w:ascii="Cambria" w:hAnsi="Cambria"/>
                <w:sz w:val="24"/>
                <w:szCs w:val="24"/>
              </w:rPr>
              <w:t xml:space="preserve"> głoszącej</w:t>
            </w:r>
            <w:r w:rsidRPr="009D41C8">
              <w:rPr>
                <w:rFonts w:ascii="Cambria" w:hAnsi="Cambria"/>
                <w:sz w:val="24"/>
                <w:szCs w:val="24"/>
              </w:rPr>
              <w:t>, że granice naszego języka są granicami naszego świata</w:t>
            </w:r>
          </w:p>
        </w:tc>
      </w:tr>
      <w:tr w:rsidR="004859A4" w:rsidRPr="009D41C8" w14:paraId="0A8AA138" w14:textId="77777777" w:rsidTr="009A3F91">
        <w:tc>
          <w:tcPr>
            <w:tcW w:w="2365" w:type="dxa"/>
            <w:shd w:val="clear" w:color="auto" w:fill="FFFFFF"/>
          </w:tcPr>
          <w:p w14:paraId="178226A4" w14:textId="77777777" w:rsidR="0035016B" w:rsidRPr="009D41C8" w:rsidRDefault="0035016B" w:rsidP="00CD732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54668C0" w14:textId="7AB89D94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Motyw utopii w literaturze</w:t>
            </w:r>
          </w:p>
          <w:p w14:paraId="792D42A5" w14:textId="77777777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FFFFFF"/>
          </w:tcPr>
          <w:p w14:paraId="5862BD49" w14:textId="77777777" w:rsidR="004859A4" w:rsidRPr="009D41C8" w:rsidRDefault="003807C7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bCs/>
                <w:sz w:val="24"/>
                <w:szCs w:val="24"/>
              </w:rPr>
              <w:t>wymienić</w:t>
            </w:r>
            <w:r w:rsidRPr="009D41C8">
              <w:rPr>
                <w:rFonts w:ascii="Cambria" w:hAnsi="Cambria"/>
                <w:bCs/>
                <w:sz w:val="24"/>
                <w:szCs w:val="24"/>
              </w:rPr>
              <w:t xml:space="preserve"> utwory, w których </w:t>
            </w:r>
            <w:r w:rsidR="004F681B" w:rsidRPr="009D41C8">
              <w:rPr>
                <w:rFonts w:ascii="Cambria" w:hAnsi="Cambria"/>
                <w:bCs/>
                <w:sz w:val="24"/>
                <w:szCs w:val="24"/>
              </w:rPr>
              <w:t xml:space="preserve">zawarty jest </w:t>
            </w:r>
            <w:r w:rsidRPr="009D41C8">
              <w:rPr>
                <w:rFonts w:ascii="Cambria" w:hAnsi="Cambria"/>
                <w:bCs/>
                <w:sz w:val="24"/>
                <w:szCs w:val="24"/>
              </w:rPr>
              <w:t>motyw utopii</w:t>
            </w:r>
          </w:p>
        </w:tc>
        <w:tc>
          <w:tcPr>
            <w:tcW w:w="2611" w:type="dxa"/>
            <w:shd w:val="clear" w:color="auto" w:fill="FFFFFF"/>
          </w:tcPr>
          <w:p w14:paraId="5F047169" w14:textId="77777777" w:rsidR="004859A4" w:rsidRPr="009D41C8" w:rsidRDefault="003807C7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C77C9" w:rsidRPr="009D41C8">
              <w:rPr>
                <w:rFonts w:ascii="Cambria" w:hAnsi="Cambria"/>
                <w:sz w:val="24"/>
                <w:szCs w:val="24"/>
              </w:rPr>
              <w:t>rozpoznać i skategoryzować realizacje motywu utopii w opisanych utworach</w:t>
            </w:r>
          </w:p>
        </w:tc>
        <w:tc>
          <w:tcPr>
            <w:tcW w:w="2577" w:type="dxa"/>
            <w:shd w:val="clear" w:color="auto" w:fill="FFFFFF"/>
          </w:tcPr>
          <w:p w14:paraId="487FA575" w14:textId="77777777" w:rsidR="004859A4" w:rsidRPr="009D41C8" w:rsidRDefault="003807C7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różne sposoby </w:t>
            </w:r>
            <w:r w:rsidR="007C77C9" w:rsidRPr="009D41C8">
              <w:rPr>
                <w:rFonts w:ascii="Cambria" w:hAnsi="Cambria"/>
                <w:sz w:val="24"/>
                <w:szCs w:val="24"/>
              </w:rPr>
              <w:t xml:space="preserve">przedstawiania </w:t>
            </w:r>
            <w:r w:rsidRPr="009D41C8">
              <w:rPr>
                <w:rFonts w:ascii="Cambria" w:hAnsi="Cambria"/>
                <w:sz w:val="24"/>
                <w:szCs w:val="24"/>
              </w:rPr>
              <w:t>utopii w utworach literackich</w:t>
            </w:r>
          </w:p>
        </w:tc>
        <w:tc>
          <w:tcPr>
            <w:tcW w:w="2397" w:type="dxa"/>
            <w:shd w:val="clear" w:color="auto" w:fill="FFFFFF"/>
          </w:tcPr>
          <w:p w14:paraId="63FB4AF3" w14:textId="7C69F5F4" w:rsidR="004859A4" w:rsidRPr="009D41C8" w:rsidRDefault="00CC563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D723E" w:rsidRPr="009D41C8">
              <w:rPr>
                <w:rFonts w:ascii="Cambria" w:hAnsi="Cambria"/>
                <w:sz w:val="24"/>
                <w:szCs w:val="24"/>
              </w:rPr>
              <w:t xml:space="preserve">interpretować motyw utopi w odniesieniu do kontekstów: historycznego,  społecznego i politycznego </w:t>
            </w:r>
          </w:p>
        </w:tc>
        <w:tc>
          <w:tcPr>
            <w:tcW w:w="3339" w:type="dxa"/>
            <w:shd w:val="clear" w:color="auto" w:fill="FFFFFF"/>
          </w:tcPr>
          <w:p w14:paraId="3A773720" w14:textId="4F2CE23C" w:rsidR="004859A4" w:rsidRPr="009D41C8" w:rsidRDefault="00CC563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przeanalizować sposób ukazania utopii w utworach literackich</w:t>
            </w:r>
          </w:p>
        </w:tc>
      </w:tr>
      <w:tr w:rsidR="004859A4" w:rsidRPr="009D41C8" w14:paraId="7B6938E7" w14:textId="77777777" w:rsidTr="009A3F91">
        <w:tc>
          <w:tcPr>
            <w:tcW w:w="2365" w:type="dxa"/>
            <w:shd w:val="clear" w:color="auto" w:fill="auto"/>
          </w:tcPr>
          <w:p w14:paraId="0F05CBC0" w14:textId="77777777" w:rsidR="0035016B" w:rsidRPr="009D41C8" w:rsidRDefault="0035016B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599B2863" w14:textId="6C66403E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Odezwa do rządzących </w:t>
            </w:r>
            <w:r w:rsidR="0000743A" w:rsidRPr="009D41C8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Który skrzywdziłeś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Czesława Miłosza</w:t>
            </w:r>
          </w:p>
          <w:p w14:paraId="30694ECF" w14:textId="77777777" w:rsidR="00030871" w:rsidRPr="009D41C8" w:rsidRDefault="00030871" w:rsidP="00CD7324">
            <w:pPr>
              <w:snapToGri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  <w:p w14:paraId="530123CE" w14:textId="642B19B9" w:rsidR="00030871" w:rsidRPr="009D41C8" w:rsidRDefault="00030871" w:rsidP="00CD7324">
            <w:pPr>
              <w:snapToGri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6DC7700C" w14:textId="77777777" w:rsidR="007425B1" w:rsidRPr="009D41C8" w:rsidRDefault="007425B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prze</w:t>
            </w:r>
            <w:r w:rsidR="0000743A" w:rsidRPr="009D41C8">
              <w:rPr>
                <w:rFonts w:ascii="Cambria" w:hAnsi="Cambria"/>
                <w:sz w:val="24"/>
                <w:szCs w:val="24"/>
              </w:rPr>
              <w:t>d</w:t>
            </w:r>
            <w:r w:rsidRPr="009D41C8">
              <w:rPr>
                <w:rFonts w:ascii="Cambria" w:hAnsi="Cambria"/>
                <w:sz w:val="24"/>
                <w:szCs w:val="24"/>
              </w:rPr>
              <w:t>stawić sytuację liryczną</w:t>
            </w:r>
          </w:p>
          <w:p w14:paraId="172270E0" w14:textId="77777777" w:rsidR="004859A4" w:rsidRPr="009D41C8" w:rsidRDefault="007425B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adresata utworu</w:t>
            </w:r>
          </w:p>
        </w:tc>
        <w:tc>
          <w:tcPr>
            <w:tcW w:w="2611" w:type="dxa"/>
            <w:shd w:val="clear" w:color="auto" w:fill="auto"/>
          </w:tcPr>
          <w:p w14:paraId="1F51063D" w14:textId="77777777" w:rsidR="007425B1" w:rsidRPr="009D41C8" w:rsidRDefault="007425B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kreacji podmiotu lirycznego</w:t>
            </w:r>
          </w:p>
          <w:p w14:paraId="026902DE" w14:textId="77777777" w:rsidR="004859A4" w:rsidRPr="009D41C8" w:rsidRDefault="007425B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5475" w:rsidRPr="009D41C8">
              <w:rPr>
                <w:rFonts w:ascii="Cambria" w:hAnsi="Cambria"/>
                <w:sz w:val="24"/>
                <w:szCs w:val="24"/>
              </w:rPr>
              <w:t>przedstawić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zawartą w utworze koncepcję artysty i sztuki </w:t>
            </w:r>
          </w:p>
        </w:tc>
        <w:tc>
          <w:tcPr>
            <w:tcW w:w="2577" w:type="dxa"/>
            <w:shd w:val="clear" w:color="auto" w:fill="auto"/>
          </w:tcPr>
          <w:p w14:paraId="119FB4AD" w14:textId="77777777" w:rsidR="007425B1" w:rsidRPr="009D41C8" w:rsidRDefault="007425B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zastosowanej w utworze liryki apelu</w:t>
            </w:r>
          </w:p>
          <w:p w14:paraId="36E302E7" w14:textId="77777777" w:rsidR="004859A4" w:rsidRPr="009D41C8" w:rsidRDefault="007425B1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konteksty literackie</w:t>
            </w:r>
            <w:r w:rsidR="0000743A" w:rsidRPr="009D41C8">
              <w:rPr>
                <w:rFonts w:ascii="Cambria" w:hAnsi="Cambria"/>
                <w:sz w:val="24"/>
                <w:szCs w:val="24"/>
              </w:rPr>
              <w:t xml:space="preserve"> odnoszące się do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roli poety </w:t>
            </w:r>
            <w:r w:rsidR="0000743A" w:rsidRPr="009D41C8">
              <w:rPr>
                <w:rFonts w:ascii="Cambria" w:hAnsi="Cambria"/>
                <w:sz w:val="24"/>
                <w:szCs w:val="24"/>
              </w:rPr>
              <w:t xml:space="preserve">w </w:t>
            </w:r>
            <w:r w:rsidRPr="009D41C8">
              <w:rPr>
                <w:rFonts w:ascii="Cambria" w:hAnsi="Cambria"/>
                <w:sz w:val="24"/>
                <w:szCs w:val="24"/>
              </w:rPr>
              <w:t>zbiorowości</w:t>
            </w:r>
          </w:p>
        </w:tc>
        <w:tc>
          <w:tcPr>
            <w:tcW w:w="2397" w:type="dxa"/>
            <w:shd w:val="clear" w:color="auto" w:fill="auto"/>
          </w:tcPr>
          <w:p w14:paraId="3DF32F49" w14:textId="77777777" w:rsidR="007425B1" w:rsidRPr="009D41C8" w:rsidRDefault="007425B1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0743A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ostatni wers utworu</w:t>
            </w:r>
          </w:p>
          <w:p w14:paraId="3569D56B" w14:textId="77777777" w:rsidR="004859A4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0743A" w:rsidRPr="009D41C8">
              <w:rPr>
                <w:rFonts w:ascii="Cambria" w:hAnsi="Cambria"/>
                <w:sz w:val="24"/>
                <w:szCs w:val="24"/>
              </w:rPr>
              <w:t>z</w:t>
            </w:r>
            <w:r w:rsidRPr="009D41C8">
              <w:rPr>
                <w:rFonts w:ascii="Cambria" w:hAnsi="Cambria"/>
                <w:sz w:val="24"/>
                <w:szCs w:val="24"/>
              </w:rPr>
              <w:t>interpretować przesłanie utworu</w:t>
            </w:r>
          </w:p>
          <w:p w14:paraId="382D31CE" w14:textId="3FB554C2" w:rsidR="007425B1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14:paraId="38DC6DB3" w14:textId="42E6E34A" w:rsidR="004859A4" w:rsidRPr="009D41C8" w:rsidRDefault="001C26D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podjąć dyskusję na temat aktualności wiersza</w:t>
            </w:r>
          </w:p>
        </w:tc>
      </w:tr>
      <w:tr w:rsidR="004859A4" w:rsidRPr="009D41C8" w14:paraId="6D05231A" w14:textId="77777777" w:rsidTr="009A3F91">
        <w:tc>
          <w:tcPr>
            <w:tcW w:w="2365" w:type="dxa"/>
            <w:shd w:val="clear" w:color="auto" w:fill="auto"/>
          </w:tcPr>
          <w:p w14:paraId="53A93FA9" w14:textId="77777777" w:rsidR="00EC589F" w:rsidRPr="009D41C8" w:rsidRDefault="00EC589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3ECBB8B1" w14:textId="1EFC1BDA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O społecznej i intymnej roli języka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Moja wierna mowo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Czesława Miłosza</w:t>
            </w:r>
          </w:p>
          <w:p w14:paraId="2879348C" w14:textId="77777777" w:rsidR="00030871" w:rsidRPr="009D41C8" w:rsidRDefault="00030871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4CE194F5" w14:textId="48C52B6C" w:rsidR="00030871" w:rsidRPr="009D41C8" w:rsidRDefault="00030871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051C5A64" w14:textId="77777777" w:rsidR="007425B1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zrelacjonować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2BC46A92" w14:textId="77777777" w:rsidR="004859A4" w:rsidRPr="009D41C8" w:rsidRDefault="0096367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podmiot liryczny i adresata lirycznego</w:t>
            </w:r>
          </w:p>
        </w:tc>
        <w:tc>
          <w:tcPr>
            <w:tcW w:w="2611" w:type="dxa"/>
            <w:shd w:val="clear" w:color="auto" w:fill="auto"/>
          </w:tcPr>
          <w:p w14:paraId="29393E61" w14:textId="77777777" w:rsidR="007425B1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kreacji podmiotu lirycznego</w:t>
            </w:r>
          </w:p>
          <w:p w14:paraId="141AD2D4" w14:textId="77777777" w:rsidR="007425B1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E957D3" w:rsidRPr="009D41C8">
              <w:rPr>
                <w:rFonts w:ascii="Cambria" w:hAnsi="Cambria"/>
                <w:sz w:val="24"/>
                <w:szCs w:val="24"/>
              </w:rPr>
              <w:t xml:space="preserve"> potrzebne do interpretacji utworu</w:t>
            </w:r>
          </w:p>
          <w:p w14:paraId="6416BC58" w14:textId="77777777" w:rsidR="007425B1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pojawia się motyw ojczyzny</w:t>
            </w:r>
          </w:p>
          <w:p w14:paraId="5744780D" w14:textId="77777777" w:rsidR="004859A4" w:rsidRPr="009D41C8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auto"/>
          </w:tcPr>
          <w:p w14:paraId="78BE5CC4" w14:textId="77777777" w:rsidR="007425B1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 historyczny utworu</w:t>
            </w:r>
          </w:p>
          <w:p w14:paraId="39F9C76F" w14:textId="77777777" w:rsidR="007425B1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 biograficzny utworu</w:t>
            </w:r>
          </w:p>
          <w:p w14:paraId="3E64CD75" w14:textId="77777777" w:rsidR="007425B1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powiązania pomiędzy kontekstem biograficznym i historycznym a treścią utworu</w:t>
            </w:r>
          </w:p>
          <w:p w14:paraId="3C2ADD11" w14:textId="77777777" w:rsidR="004859A4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przedstawienia motywu ojczyzny w różnych utworach literackich</w:t>
            </w:r>
          </w:p>
        </w:tc>
        <w:tc>
          <w:tcPr>
            <w:tcW w:w="2397" w:type="dxa"/>
            <w:shd w:val="clear" w:color="auto" w:fill="auto"/>
          </w:tcPr>
          <w:p w14:paraId="536FADAA" w14:textId="77777777" w:rsidR="007425B1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957D3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metaforykę utworu</w:t>
            </w:r>
          </w:p>
          <w:p w14:paraId="7E664073" w14:textId="77777777" w:rsidR="004859A4" w:rsidRPr="009D41C8" w:rsidRDefault="007425B1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957D3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ostatnią strofę wiersza</w:t>
            </w:r>
          </w:p>
        </w:tc>
        <w:tc>
          <w:tcPr>
            <w:tcW w:w="3339" w:type="dxa"/>
            <w:shd w:val="clear" w:color="auto" w:fill="auto"/>
          </w:tcPr>
          <w:p w14:paraId="33C378FC" w14:textId="729EF3CB" w:rsidR="004859A4" w:rsidRPr="009D41C8" w:rsidRDefault="0054598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</w:tc>
      </w:tr>
      <w:tr w:rsidR="004859A4" w:rsidRPr="009D41C8" w14:paraId="48503B82" w14:textId="77777777" w:rsidTr="009A3F91">
        <w:tc>
          <w:tcPr>
            <w:tcW w:w="2365" w:type="dxa"/>
            <w:shd w:val="clear" w:color="auto" w:fill="auto"/>
          </w:tcPr>
          <w:p w14:paraId="415EBCD3" w14:textId="77777777" w:rsidR="00EC589F" w:rsidRPr="009D41C8" w:rsidRDefault="00EC589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4A3D0941" w14:textId="6A7EAFA9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Poetycki obraz Apokalipsy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U wrót doliny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Zbigniewa Herberta</w:t>
            </w:r>
          </w:p>
          <w:p w14:paraId="2298CC1F" w14:textId="77777777" w:rsidR="00A1292F" w:rsidRPr="009D41C8" w:rsidRDefault="00A1292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5ADB7C01" w14:textId="4F1FB509" w:rsidR="00A1292F" w:rsidRPr="009D41C8" w:rsidRDefault="00A1292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31311BCA" w14:textId="77777777" w:rsidR="00963670" w:rsidRPr="009D41C8" w:rsidRDefault="00963670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prze</w:t>
            </w:r>
            <w:r w:rsidR="00B16D20" w:rsidRPr="009D41C8">
              <w:rPr>
                <w:rFonts w:ascii="Cambria" w:hAnsi="Cambria"/>
                <w:sz w:val="24"/>
                <w:szCs w:val="24"/>
              </w:rPr>
              <w:t>d</w:t>
            </w:r>
            <w:r w:rsidRPr="009D41C8">
              <w:rPr>
                <w:rFonts w:ascii="Cambria" w:hAnsi="Cambria"/>
                <w:sz w:val="24"/>
                <w:szCs w:val="24"/>
              </w:rPr>
              <w:t>stawić sytuację liryczną</w:t>
            </w:r>
          </w:p>
          <w:p w14:paraId="4403DDAA" w14:textId="77777777" w:rsidR="00963670" w:rsidRPr="009D41C8" w:rsidRDefault="0096367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 biblijny</w:t>
            </w:r>
          </w:p>
          <w:p w14:paraId="635B8EF5" w14:textId="77777777" w:rsidR="00963670" w:rsidRPr="009D41C8" w:rsidRDefault="0096367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różne postawy ludzkie wobec nieuniknionego </w:t>
            </w:r>
          </w:p>
          <w:p w14:paraId="4A8842CA" w14:textId="77777777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11" w:type="dxa"/>
            <w:shd w:val="clear" w:color="auto" w:fill="auto"/>
          </w:tcPr>
          <w:p w14:paraId="68772DE6" w14:textId="77777777" w:rsidR="00963670" w:rsidRPr="009D41C8" w:rsidRDefault="0096367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kreację podmiotu lirycznego</w:t>
            </w:r>
          </w:p>
          <w:p w14:paraId="3F28CDAF" w14:textId="77777777" w:rsidR="00963670" w:rsidRPr="009D41C8" w:rsidRDefault="0096367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określić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B16D20" w:rsidRPr="009D41C8">
              <w:rPr>
                <w:rFonts w:ascii="Cambria" w:hAnsi="Cambria"/>
                <w:sz w:val="24"/>
                <w:szCs w:val="24"/>
              </w:rPr>
              <w:t xml:space="preserve">rodzaj </w:t>
            </w:r>
            <w:r w:rsidRPr="009D41C8">
              <w:rPr>
                <w:rFonts w:ascii="Cambria" w:hAnsi="Cambria"/>
                <w:sz w:val="24"/>
                <w:szCs w:val="24"/>
              </w:rPr>
              <w:t>styl</w:t>
            </w:r>
            <w:r w:rsidR="00B16D20" w:rsidRPr="009D41C8">
              <w:rPr>
                <w:rFonts w:ascii="Cambria" w:hAnsi="Cambria"/>
                <w:sz w:val="24"/>
                <w:szCs w:val="24"/>
              </w:rPr>
              <w:t>ów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B16D20" w:rsidRPr="009D41C8">
              <w:rPr>
                <w:rFonts w:ascii="Cambria" w:hAnsi="Cambria"/>
                <w:sz w:val="24"/>
                <w:szCs w:val="24"/>
              </w:rPr>
              <w:t xml:space="preserve">językowych </w:t>
            </w:r>
            <w:r w:rsidR="003635BF" w:rsidRPr="009D41C8">
              <w:rPr>
                <w:rFonts w:ascii="Cambria" w:hAnsi="Cambria"/>
                <w:sz w:val="24"/>
                <w:szCs w:val="24"/>
              </w:rPr>
              <w:t xml:space="preserve">zestawionych </w:t>
            </w:r>
            <w:r w:rsidRPr="009D41C8">
              <w:rPr>
                <w:rFonts w:ascii="Cambria" w:hAnsi="Cambria"/>
                <w:sz w:val="24"/>
                <w:szCs w:val="24"/>
              </w:rPr>
              <w:t>ze sobą w utworze</w:t>
            </w:r>
          </w:p>
          <w:p w14:paraId="1B679974" w14:textId="77777777" w:rsidR="00963670" w:rsidRPr="009D41C8" w:rsidRDefault="0096367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 historyczny – </w:t>
            </w:r>
            <w:r w:rsidR="00B16D20" w:rsidRPr="009D41C8">
              <w:rPr>
                <w:rFonts w:ascii="Cambria" w:hAnsi="Cambria"/>
                <w:sz w:val="24"/>
                <w:szCs w:val="24"/>
              </w:rPr>
              <w:t xml:space="preserve">II wojnę światową, </w:t>
            </w:r>
            <w:r w:rsidRPr="009D41C8">
              <w:rPr>
                <w:rFonts w:ascii="Cambria" w:hAnsi="Cambria"/>
                <w:sz w:val="24"/>
                <w:szCs w:val="24"/>
              </w:rPr>
              <w:t>oboz</w:t>
            </w:r>
            <w:r w:rsidR="00B16D20" w:rsidRPr="009D41C8">
              <w:rPr>
                <w:rFonts w:ascii="Cambria" w:hAnsi="Cambria"/>
                <w:sz w:val="24"/>
                <w:szCs w:val="24"/>
              </w:rPr>
              <w:t>y koncentracyjne</w:t>
            </w:r>
          </w:p>
          <w:p w14:paraId="7076B9AD" w14:textId="77777777" w:rsidR="004859A4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konteksty kulturowe </w:t>
            </w:r>
          </w:p>
        </w:tc>
        <w:tc>
          <w:tcPr>
            <w:tcW w:w="2577" w:type="dxa"/>
            <w:shd w:val="clear" w:color="auto" w:fill="auto"/>
          </w:tcPr>
          <w:p w14:paraId="15BE0714" w14:textId="77777777" w:rsidR="00963670" w:rsidRPr="009D41C8" w:rsidRDefault="0096367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znaczenie czasu i przestrzeni w wierszu</w:t>
            </w:r>
          </w:p>
          <w:p w14:paraId="36224D07" w14:textId="77777777" w:rsidR="00963670" w:rsidRPr="009D41C8" w:rsidRDefault="0096367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stosunek bohaterów wiersza do innych ludzi, zwierząt i przedmiotów</w:t>
            </w:r>
          </w:p>
          <w:p w14:paraId="5CF1D950" w14:textId="77777777" w:rsidR="00B82663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pojawia się motyw sądu ostatecznego </w:t>
            </w:r>
          </w:p>
          <w:p w14:paraId="452AAEC0" w14:textId="77777777" w:rsidR="004859A4" w:rsidRPr="009D41C8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97" w:type="dxa"/>
            <w:shd w:val="clear" w:color="auto" w:fill="auto"/>
          </w:tcPr>
          <w:p w14:paraId="480BC817" w14:textId="77777777" w:rsidR="004859A4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przedstawienia motywu sądu ostatecznego w różnych utworach literackich</w:t>
            </w:r>
          </w:p>
        </w:tc>
        <w:tc>
          <w:tcPr>
            <w:tcW w:w="3339" w:type="dxa"/>
            <w:shd w:val="clear" w:color="auto" w:fill="auto"/>
          </w:tcPr>
          <w:p w14:paraId="6F9275B0" w14:textId="77777777" w:rsidR="0090245F" w:rsidRPr="009D41C8" w:rsidRDefault="0090245F" w:rsidP="0090245F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wypowiedzieć się na temat uniwersalnej wymowy wiersza</w:t>
            </w:r>
          </w:p>
          <w:p w14:paraId="40C107AC" w14:textId="206576FC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4859A4" w:rsidRPr="009D41C8" w14:paraId="05DFE781" w14:textId="77777777" w:rsidTr="009A3F91">
        <w:tc>
          <w:tcPr>
            <w:tcW w:w="2365" w:type="dxa"/>
            <w:shd w:val="clear" w:color="auto" w:fill="auto"/>
          </w:tcPr>
          <w:p w14:paraId="66C7ED9C" w14:textId="77777777" w:rsidR="00EC589F" w:rsidRPr="009D41C8" w:rsidRDefault="00EC589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4907C4E4" w14:textId="1EF36532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Konfrontacja dwóch </w:t>
            </w:r>
            <w:r w:rsidR="008D261A" w:rsidRPr="009D41C8">
              <w:rPr>
                <w:rFonts w:ascii="Cambria" w:hAnsi="Cambria"/>
                <w:sz w:val="24"/>
                <w:szCs w:val="24"/>
              </w:rPr>
              <w:t xml:space="preserve">koncepcji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sztuki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lastRenderedPageBreak/>
              <w:t>Apollo i Marsjasz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Zbigniewa Herberta</w:t>
            </w:r>
          </w:p>
          <w:p w14:paraId="4A19306D" w14:textId="77777777" w:rsidR="00A1292F" w:rsidRPr="009D41C8" w:rsidRDefault="00A1292F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  <w:p w14:paraId="43639805" w14:textId="7A7DFBBD" w:rsidR="00A1292F" w:rsidRPr="009D41C8" w:rsidRDefault="00A1292F" w:rsidP="00CD732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5ECBCA29" w14:textId="77777777" w:rsidR="00B82663" w:rsidRPr="009D41C8" w:rsidRDefault="00B82663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>• prze</w:t>
            </w:r>
            <w:r w:rsidR="00C633F1" w:rsidRPr="009D41C8">
              <w:rPr>
                <w:rFonts w:ascii="Cambria" w:hAnsi="Cambria"/>
                <w:sz w:val="24"/>
                <w:szCs w:val="24"/>
              </w:rPr>
              <w:t>d</w:t>
            </w:r>
            <w:r w:rsidRPr="009D41C8">
              <w:rPr>
                <w:rFonts w:ascii="Cambria" w:hAnsi="Cambria"/>
                <w:sz w:val="24"/>
                <w:szCs w:val="24"/>
              </w:rPr>
              <w:t>stawić sytuację liryczną</w:t>
            </w:r>
          </w:p>
          <w:p w14:paraId="4B1778A3" w14:textId="77777777" w:rsidR="00B82663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zrelacjonować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mit o Apollu i Marsjaszu</w:t>
            </w:r>
          </w:p>
          <w:p w14:paraId="5E7BD4B6" w14:textId="77777777" w:rsidR="004859A4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określić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rodzaj liryki</w:t>
            </w:r>
          </w:p>
        </w:tc>
        <w:tc>
          <w:tcPr>
            <w:tcW w:w="2611" w:type="dxa"/>
            <w:shd w:val="clear" w:color="auto" w:fill="auto"/>
          </w:tcPr>
          <w:p w14:paraId="4F9C3F9B" w14:textId="77777777" w:rsidR="00B82663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określić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, jaką koncepcję sztuki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symbolizuje Apollo, </w:t>
            </w:r>
            <w:r w:rsidR="003635BF" w:rsidRPr="009D41C8">
              <w:rPr>
                <w:rFonts w:ascii="Cambria" w:hAnsi="Cambria"/>
                <w:sz w:val="24"/>
                <w:szCs w:val="24"/>
              </w:rPr>
              <w:t xml:space="preserve">a </w:t>
            </w:r>
            <w:r w:rsidRPr="009D41C8">
              <w:rPr>
                <w:rFonts w:ascii="Cambria" w:hAnsi="Cambria"/>
                <w:sz w:val="24"/>
                <w:szCs w:val="24"/>
              </w:rPr>
              <w:t>jaką – Marsjasz</w:t>
            </w:r>
          </w:p>
          <w:p w14:paraId="3840EFF5" w14:textId="77777777" w:rsidR="004859A4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44D0E" w:rsidRPr="009D41C8">
              <w:rPr>
                <w:rFonts w:ascii="Cambria" w:hAnsi="Cambria"/>
                <w:sz w:val="24"/>
                <w:szCs w:val="24"/>
              </w:rPr>
              <w:t>rozpoznać i wskazać środki językowe użyte w tekście</w:t>
            </w:r>
          </w:p>
        </w:tc>
        <w:tc>
          <w:tcPr>
            <w:tcW w:w="2577" w:type="dxa"/>
            <w:shd w:val="clear" w:color="auto" w:fill="auto"/>
          </w:tcPr>
          <w:p w14:paraId="2E424AE5" w14:textId="77777777" w:rsidR="00B82663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kreację Apolla w wierszu Herberta</w:t>
            </w:r>
          </w:p>
          <w:p w14:paraId="403FF235" w14:textId="77777777" w:rsidR="00B82663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przedstawienia Marsjasza</w:t>
            </w:r>
          </w:p>
          <w:p w14:paraId="703BABE0" w14:textId="77777777" w:rsidR="00B82663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32852" w:rsidRPr="009D41C8">
              <w:rPr>
                <w:rFonts w:ascii="Cambria" w:hAnsi="Cambria"/>
                <w:sz w:val="24"/>
                <w:szCs w:val="24"/>
              </w:rPr>
              <w:t>funkcję kontrastowego zestawienia Apolla i Marsjasza</w:t>
            </w:r>
          </w:p>
          <w:p w14:paraId="3C3D9B4C" w14:textId="77777777" w:rsidR="00B82663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cierpienia w wierszu</w:t>
            </w:r>
          </w:p>
          <w:p w14:paraId="227B943E" w14:textId="77777777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97" w:type="dxa"/>
            <w:shd w:val="clear" w:color="auto" w:fill="auto"/>
          </w:tcPr>
          <w:p w14:paraId="79F2DBFF" w14:textId="77777777" w:rsidR="00B82663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32852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początkowe wersy utworu</w:t>
            </w:r>
          </w:p>
          <w:p w14:paraId="74EEBECB" w14:textId="77777777" w:rsidR="00B82663" w:rsidRPr="009D41C8" w:rsidRDefault="00B82663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32852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zakończenie wiersza</w:t>
            </w:r>
          </w:p>
          <w:p w14:paraId="061A6703" w14:textId="5065ECDD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14:paraId="3DEE9BE8" w14:textId="431BA72C" w:rsidR="004859A4" w:rsidRPr="009D41C8" w:rsidRDefault="0090245F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>• wypowiedzieć się na temat dwóch koncepcji sztuki przedstawionych w wierszu</w:t>
            </w:r>
          </w:p>
        </w:tc>
      </w:tr>
      <w:tr w:rsidR="004859A4" w:rsidRPr="009D41C8" w14:paraId="3294C7AA" w14:textId="77777777" w:rsidTr="009A3F91">
        <w:tc>
          <w:tcPr>
            <w:tcW w:w="2365" w:type="dxa"/>
            <w:shd w:val="clear" w:color="auto" w:fill="E7E6E6"/>
          </w:tcPr>
          <w:p w14:paraId="703FB55F" w14:textId="77777777" w:rsidR="00EC589F" w:rsidRPr="009D41C8" w:rsidRDefault="00EC589F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26FC5D0A" w14:textId="26ED14B2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O postawie wyprostowanej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Przesłanie Pana Cogito</w:t>
            </w:r>
          </w:p>
        </w:tc>
        <w:tc>
          <w:tcPr>
            <w:tcW w:w="2872" w:type="dxa"/>
            <w:shd w:val="clear" w:color="auto" w:fill="E7E6E6"/>
          </w:tcPr>
          <w:p w14:paraId="3A8A1C8E" w14:textId="77777777" w:rsidR="00A619C4" w:rsidRPr="009D41C8" w:rsidRDefault="00A619C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81B7A" w:rsidRPr="009D41C8">
              <w:rPr>
                <w:rFonts w:ascii="Cambria" w:hAnsi="Cambria"/>
                <w:sz w:val="24"/>
                <w:szCs w:val="24"/>
              </w:rPr>
              <w:t>określić sytuację liryczną</w:t>
            </w:r>
            <w:r w:rsidR="003635BF" w:rsidRPr="009D41C8">
              <w:rPr>
                <w:rFonts w:ascii="Cambria" w:hAnsi="Cambria"/>
                <w:sz w:val="24"/>
                <w:szCs w:val="24"/>
              </w:rPr>
              <w:t xml:space="preserve"> w wierszu</w:t>
            </w:r>
          </w:p>
          <w:p w14:paraId="5F7637D8" w14:textId="77777777" w:rsidR="004859A4" w:rsidRPr="009D41C8" w:rsidRDefault="00A619C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adresata lirycznego </w:t>
            </w:r>
          </w:p>
        </w:tc>
        <w:tc>
          <w:tcPr>
            <w:tcW w:w="2611" w:type="dxa"/>
            <w:shd w:val="clear" w:color="auto" w:fill="E7E6E6"/>
          </w:tcPr>
          <w:p w14:paraId="55494584" w14:textId="77777777" w:rsidR="00A619C4" w:rsidRPr="009D41C8" w:rsidRDefault="00A619C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kreacji podmiotu lirycznego </w:t>
            </w:r>
          </w:p>
          <w:p w14:paraId="76FCAFF1" w14:textId="77777777" w:rsidR="00A619C4" w:rsidRPr="009D41C8" w:rsidRDefault="00A619C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konteksty filozoficzne w odniesieniu do kreacji podmiotu lirycznego </w:t>
            </w:r>
          </w:p>
          <w:p w14:paraId="56F6AC55" w14:textId="77777777" w:rsidR="004859A4" w:rsidRPr="009D41C8" w:rsidRDefault="00A619C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na podstawie wiersza </w:t>
            </w:r>
            <w:r w:rsidR="002B5475" w:rsidRPr="009D41C8">
              <w:rPr>
                <w:rFonts w:ascii="Cambria" w:hAnsi="Cambria"/>
                <w:sz w:val="24"/>
                <w:szCs w:val="24"/>
              </w:rPr>
              <w:t>s</w:t>
            </w:r>
            <w:r w:rsidRPr="009D41C8">
              <w:rPr>
                <w:rFonts w:ascii="Cambria" w:hAnsi="Cambria"/>
                <w:sz w:val="24"/>
                <w:szCs w:val="24"/>
              </w:rPr>
              <w:t>tworzy</w:t>
            </w:r>
            <w:r w:rsidR="002B5475" w:rsidRPr="009D41C8">
              <w:rPr>
                <w:rFonts w:ascii="Cambria" w:hAnsi="Cambria"/>
                <w:sz w:val="24"/>
                <w:szCs w:val="24"/>
              </w:rPr>
              <w:t>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kodeks moralny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człowieka wyprostowanego</w:t>
            </w:r>
          </w:p>
        </w:tc>
        <w:tc>
          <w:tcPr>
            <w:tcW w:w="2577" w:type="dxa"/>
            <w:shd w:val="clear" w:color="auto" w:fill="E7E6E6"/>
          </w:tcPr>
          <w:p w14:paraId="503E156A" w14:textId="77777777" w:rsidR="00A619C4" w:rsidRPr="009D41C8" w:rsidRDefault="00A619C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określić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</w:t>
            </w:r>
            <w:r w:rsidR="00CA3806" w:rsidRPr="009D41C8">
              <w:rPr>
                <w:rFonts w:ascii="Cambria" w:hAnsi="Cambria"/>
                <w:sz w:val="24"/>
                <w:szCs w:val="24"/>
              </w:rPr>
              <w:t xml:space="preserve">wykorzystanych w wierszu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kontekstów kulturowych </w:t>
            </w:r>
          </w:p>
          <w:p w14:paraId="78C869DB" w14:textId="77777777" w:rsidR="00A619C4" w:rsidRPr="009D41C8" w:rsidRDefault="00A619C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określić funkcję </w:t>
            </w:r>
            <w:r w:rsidR="00CA3806" w:rsidRPr="009D41C8">
              <w:rPr>
                <w:rFonts w:ascii="Cambria" w:hAnsi="Cambria"/>
                <w:sz w:val="24"/>
                <w:szCs w:val="24"/>
              </w:rPr>
              <w:t xml:space="preserve">wykorzystanych w wierszu </w:t>
            </w:r>
            <w:r w:rsidRPr="009D41C8">
              <w:rPr>
                <w:rFonts w:ascii="Cambria" w:hAnsi="Cambria"/>
                <w:sz w:val="24"/>
                <w:szCs w:val="24"/>
              </w:rPr>
              <w:t>środków językowych</w:t>
            </w:r>
          </w:p>
          <w:p w14:paraId="3B91FB68" w14:textId="77777777" w:rsidR="004859A4" w:rsidRPr="009D41C8" w:rsidRDefault="00A619C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pojawia się motyw mędrca </w:t>
            </w:r>
          </w:p>
        </w:tc>
        <w:tc>
          <w:tcPr>
            <w:tcW w:w="2397" w:type="dxa"/>
            <w:shd w:val="clear" w:color="auto" w:fill="E7E6E6"/>
          </w:tcPr>
          <w:p w14:paraId="6A66A091" w14:textId="77777777" w:rsidR="00A619C4" w:rsidRPr="009D41C8" w:rsidRDefault="00A619C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A3806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metaforykę wiersza</w:t>
            </w:r>
          </w:p>
          <w:p w14:paraId="7E2AC811" w14:textId="2C99A631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E7E6E6"/>
          </w:tcPr>
          <w:p w14:paraId="7FA686F8" w14:textId="3818BE92" w:rsidR="004859A4" w:rsidRPr="009D41C8" w:rsidRDefault="00F0572F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sposób przedstawienia motywu mędrca w różnych utworach literackich</w:t>
            </w:r>
          </w:p>
        </w:tc>
      </w:tr>
      <w:tr w:rsidR="004859A4" w:rsidRPr="009D41C8" w14:paraId="596E4EE8" w14:textId="77777777" w:rsidTr="009A3F91">
        <w:tc>
          <w:tcPr>
            <w:tcW w:w="2365" w:type="dxa"/>
            <w:shd w:val="clear" w:color="auto" w:fill="E7E6E6"/>
          </w:tcPr>
          <w:p w14:paraId="452976D0" w14:textId="77777777" w:rsidR="00EC589F" w:rsidRPr="009D41C8" w:rsidRDefault="00EC589F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0BC8A12" w14:textId="4A554AF5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Poeta w czasie wojennym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Raport z oblężonego miasta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Zbigniewa Herberta</w:t>
            </w:r>
          </w:p>
        </w:tc>
        <w:tc>
          <w:tcPr>
            <w:tcW w:w="2872" w:type="dxa"/>
            <w:shd w:val="clear" w:color="auto" w:fill="E7E6E6"/>
          </w:tcPr>
          <w:p w14:paraId="2C0988B1" w14:textId="77777777" w:rsidR="004859A4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sytuację liryczną</w:t>
            </w:r>
            <w:r w:rsidR="00B96E27" w:rsidRPr="009D41C8">
              <w:rPr>
                <w:rFonts w:ascii="Cambria" w:hAnsi="Cambria"/>
                <w:sz w:val="24"/>
                <w:szCs w:val="24"/>
              </w:rPr>
              <w:t xml:space="preserve"> przedstawioną w utworze</w:t>
            </w:r>
          </w:p>
        </w:tc>
        <w:tc>
          <w:tcPr>
            <w:tcW w:w="2611" w:type="dxa"/>
            <w:shd w:val="clear" w:color="auto" w:fill="E7E6E6"/>
          </w:tcPr>
          <w:p w14:paraId="04CDB1F7" w14:textId="77777777" w:rsidR="00881B7A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kreację podmiotu lirycznego </w:t>
            </w:r>
          </w:p>
          <w:p w14:paraId="62310507" w14:textId="77777777" w:rsidR="00881B7A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odnieść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treść wiersza do tytułowej formy raportu</w:t>
            </w:r>
          </w:p>
          <w:p w14:paraId="0D9AD582" w14:textId="77777777" w:rsidR="004859A4" w:rsidRPr="009D41C8" w:rsidRDefault="00B96E2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 historyczne w wierszu</w:t>
            </w:r>
          </w:p>
        </w:tc>
        <w:tc>
          <w:tcPr>
            <w:tcW w:w="2577" w:type="dxa"/>
            <w:shd w:val="clear" w:color="auto" w:fill="E7E6E6"/>
          </w:tcPr>
          <w:p w14:paraId="07FD884A" w14:textId="77777777" w:rsidR="00881B7A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sytuację egzystencjalną człowieka żyjącego w oblężonym mieście</w:t>
            </w:r>
          </w:p>
          <w:p w14:paraId="24622ADE" w14:textId="77777777" w:rsidR="004859A4" w:rsidRPr="009D41C8" w:rsidRDefault="00881B7A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przedstawienia kronikarza w wierszu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Herberta i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Dżumie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Alberta Camus</w:t>
            </w:r>
            <w:r w:rsidR="00B96E27" w:rsidRPr="009D41C8">
              <w:rPr>
                <w:rFonts w:ascii="Cambria" w:hAnsi="Cambria"/>
                <w:sz w:val="24"/>
                <w:szCs w:val="24"/>
              </w:rPr>
              <w:t>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65135206" w14:textId="77777777" w:rsidR="00881B7A" w:rsidRPr="009D41C8" w:rsidRDefault="00881B7A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funkcję kontekstów historycznych w wierszu</w:t>
            </w:r>
          </w:p>
        </w:tc>
        <w:tc>
          <w:tcPr>
            <w:tcW w:w="2397" w:type="dxa"/>
            <w:shd w:val="clear" w:color="auto" w:fill="E7E6E6"/>
          </w:tcPr>
          <w:p w14:paraId="313EA60B" w14:textId="77777777" w:rsidR="004859A4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96E27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metaforę oblężenia w kontekście innych utworów literackich </w:t>
            </w:r>
          </w:p>
        </w:tc>
        <w:tc>
          <w:tcPr>
            <w:tcW w:w="3339" w:type="dxa"/>
            <w:shd w:val="clear" w:color="auto" w:fill="E7E6E6"/>
          </w:tcPr>
          <w:p w14:paraId="4B74C31F" w14:textId="77777777" w:rsidR="004859A4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porównać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przedstawienia oblężenia w wierszu Herberta i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Dżumie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Alberta Camus</w:t>
            </w:r>
            <w:r w:rsidR="00B96E27" w:rsidRPr="009D41C8">
              <w:rPr>
                <w:rFonts w:ascii="Cambria" w:hAnsi="Cambria"/>
                <w:sz w:val="24"/>
                <w:szCs w:val="24"/>
              </w:rPr>
              <w:t>a</w:t>
            </w:r>
            <w:r w:rsidRPr="009D41C8">
              <w:rPr>
                <w:rFonts w:ascii="Cambria" w:hAnsi="Cambria"/>
                <w:sz w:val="24"/>
                <w:szCs w:val="24"/>
              </w:rPr>
              <w:t>, uwzględniając konteksty filozoficzne</w:t>
            </w:r>
          </w:p>
        </w:tc>
      </w:tr>
      <w:tr w:rsidR="004859A4" w:rsidRPr="009D41C8" w14:paraId="04F00F6B" w14:textId="77777777" w:rsidTr="009A3F91">
        <w:tc>
          <w:tcPr>
            <w:tcW w:w="2365" w:type="dxa"/>
            <w:shd w:val="clear" w:color="auto" w:fill="FFFFFF"/>
          </w:tcPr>
          <w:p w14:paraId="0CF6A8ED" w14:textId="77777777" w:rsidR="00EC589F" w:rsidRPr="009D41C8" w:rsidRDefault="00EC589F" w:rsidP="00A1292F">
            <w:pPr>
              <w:rPr>
                <w:rFonts w:ascii="Cambria" w:hAnsi="Cambria"/>
                <w:sz w:val="24"/>
                <w:szCs w:val="24"/>
              </w:rPr>
            </w:pPr>
          </w:p>
          <w:p w14:paraId="77D60188" w14:textId="6DBB403F" w:rsidR="00A1292F" w:rsidRPr="009D41C8" w:rsidRDefault="004859A4" w:rsidP="00A1292F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Poetycka pokuta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Rehabilitacja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Wisławy Szymborskiej</w:t>
            </w:r>
          </w:p>
          <w:p w14:paraId="6805A3C8" w14:textId="78E51CAB" w:rsidR="004859A4" w:rsidRPr="009D41C8" w:rsidRDefault="004859A4" w:rsidP="00A1292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FFFFFF"/>
          </w:tcPr>
          <w:p w14:paraId="3B6926B8" w14:textId="77777777" w:rsidR="00881B7A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iCs/>
                <w:sz w:val="24"/>
                <w:szCs w:val="24"/>
              </w:rPr>
              <w:t>zrelacjonować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 treść wiersza</w:t>
            </w:r>
          </w:p>
          <w:p w14:paraId="4BFF2C5F" w14:textId="77777777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11" w:type="dxa"/>
            <w:shd w:val="clear" w:color="auto" w:fill="FFFFFF"/>
          </w:tcPr>
          <w:p w14:paraId="175615F3" w14:textId="77777777" w:rsidR="00881B7A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iCs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 się na temat kreacji podmiotu lirycznego, uwzględniając kontekst biograficzny</w:t>
            </w:r>
          </w:p>
          <w:p w14:paraId="5C94D228" w14:textId="77777777" w:rsidR="004859A4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• </w:t>
            </w:r>
            <w:r w:rsidR="008D261A" w:rsidRPr="009D41C8">
              <w:rPr>
                <w:rFonts w:ascii="Cambria" w:hAnsi="Cambria"/>
                <w:iCs/>
                <w:sz w:val="24"/>
                <w:szCs w:val="24"/>
              </w:rPr>
              <w:t xml:space="preserve">rozpoznać i 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>wskazać środki językowe</w:t>
            </w:r>
            <w:r w:rsidR="008D261A" w:rsidRPr="009D41C8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  <w:r w:rsidR="008D261A" w:rsidRPr="009D41C8">
              <w:rPr>
                <w:rFonts w:ascii="Cambria" w:hAnsi="Cambria"/>
                <w:sz w:val="24"/>
                <w:szCs w:val="24"/>
              </w:rPr>
              <w:t>użyte w tekście</w:t>
            </w:r>
          </w:p>
        </w:tc>
        <w:tc>
          <w:tcPr>
            <w:tcW w:w="2577" w:type="dxa"/>
            <w:shd w:val="clear" w:color="auto" w:fill="FFFFFF"/>
          </w:tcPr>
          <w:p w14:paraId="544F424A" w14:textId="77777777" w:rsidR="004859A4" w:rsidRPr="009D41C8" w:rsidRDefault="00881B7A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iCs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 topos błazna w odniesieniu do </w:t>
            </w:r>
            <w:r w:rsidR="008D261A" w:rsidRPr="009D41C8">
              <w:rPr>
                <w:rFonts w:ascii="Cambria" w:hAnsi="Cambria"/>
                <w:iCs/>
                <w:sz w:val="24"/>
                <w:szCs w:val="24"/>
              </w:rPr>
              <w:t>wcześniej poznanych lektur</w:t>
            </w:r>
          </w:p>
          <w:p w14:paraId="7FAEF116" w14:textId="77777777" w:rsidR="00881B7A" w:rsidRPr="009D41C8" w:rsidRDefault="00881B7A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>• określić funkcję środków językowych</w:t>
            </w:r>
            <w:r w:rsidR="008D261A" w:rsidRPr="009D41C8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  <w:r w:rsidR="008C6DD2" w:rsidRPr="009D41C8">
              <w:rPr>
                <w:rFonts w:ascii="Cambria" w:hAnsi="Cambria"/>
                <w:sz w:val="24"/>
                <w:szCs w:val="24"/>
              </w:rPr>
              <w:t>użytych w tekście</w:t>
            </w:r>
          </w:p>
        </w:tc>
        <w:tc>
          <w:tcPr>
            <w:tcW w:w="2397" w:type="dxa"/>
            <w:shd w:val="clear" w:color="auto" w:fill="FFFFFF"/>
          </w:tcPr>
          <w:p w14:paraId="13DD95E9" w14:textId="77777777" w:rsidR="004859A4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• </w:t>
            </w:r>
            <w:r w:rsidR="008D261A" w:rsidRPr="009D41C8">
              <w:rPr>
                <w:rFonts w:ascii="Cambria" w:hAnsi="Cambria"/>
                <w:iCs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iCs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 zakończenie wiersza</w:t>
            </w:r>
          </w:p>
        </w:tc>
        <w:tc>
          <w:tcPr>
            <w:tcW w:w="3339" w:type="dxa"/>
            <w:shd w:val="clear" w:color="auto" w:fill="FFFFFF"/>
          </w:tcPr>
          <w:p w14:paraId="64D88949" w14:textId="77777777" w:rsidR="00CA27C8" w:rsidRPr="009D41C8" w:rsidRDefault="00CA27C8" w:rsidP="00CA27C8">
            <w:pPr>
              <w:snapToGri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iCs/>
                <w:sz w:val="24"/>
                <w:szCs w:val="24"/>
              </w:rPr>
              <w:t xml:space="preserve">• zinterpretować wiersz w kontekście historycznym i w odniesieniu do prawd uniwersalnych </w:t>
            </w:r>
          </w:p>
          <w:p w14:paraId="6BE32ADB" w14:textId="641A6D1B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4859A4" w:rsidRPr="009D41C8" w14:paraId="2A5463B9" w14:textId="77777777" w:rsidTr="009A3F91">
        <w:tc>
          <w:tcPr>
            <w:tcW w:w="2365" w:type="dxa"/>
            <w:shd w:val="clear" w:color="auto" w:fill="auto"/>
          </w:tcPr>
          <w:p w14:paraId="0C7E465D" w14:textId="77777777" w:rsidR="00EC589F" w:rsidRPr="009D41C8" w:rsidRDefault="00EC589F" w:rsidP="00A1292F">
            <w:pPr>
              <w:rPr>
                <w:rFonts w:ascii="Cambria" w:hAnsi="Cambria"/>
                <w:sz w:val="24"/>
                <w:szCs w:val="24"/>
              </w:rPr>
            </w:pPr>
          </w:p>
          <w:p w14:paraId="1BC38BC0" w14:textId="635E18AD" w:rsidR="00A1292F" w:rsidRPr="009D41C8" w:rsidRDefault="004859A4" w:rsidP="00A1292F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Poetycki akt kreacji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Radość pisania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Wisławy Szymborskiej</w:t>
            </w:r>
          </w:p>
          <w:p w14:paraId="37D51320" w14:textId="2BE59C36" w:rsidR="004859A4" w:rsidRPr="009D41C8" w:rsidRDefault="004859A4" w:rsidP="00A1292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044B8C51" w14:textId="77777777" w:rsidR="004859A4" w:rsidRPr="009D41C8" w:rsidRDefault="00881B7A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opisać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świat wykreowany przez poetkę</w:t>
            </w:r>
          </w:p>
        </w:tc>
        <w:tc>
          <w:tcPr>
            <w:tcW w:w="2611" w:type="dxa"/>
            <w:shd w:val="clear" w:color="auto" w:fill="auto"/>
          </w:tcPr>
          <w:p w14:paraId="6152C329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kreację podmiotu lirycznego</w:t>
            </w:r>
          </w:p>
          <w:p w14:paraId="3F15DD87" w14:textId="77777777" w:rsidR="004859A4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środki językowe służące do wykreowania efektu plastyczności i zmysłowości</w:t>
            </w:r>
          </w:p>
        </w:tc>
        <w:tc>
          <w:tcPr>
            <w:tcW w:w="2577" w:type="dxa"/>
            <w:shd w:val="clear" w:color="auto" w:fill="auto"/>
          </w:tcPr>
          <w:p w14:paraId="44E05185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porównać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zaprezentowany w wierszu świat poetycki </w:t>
            </w:r>
            <w:r w:rsidR="007A6B9A" w:rsidRPr="009D41C8">
              <w:rPr>
                <w:rFonts w:ascii="Cambria" w:hAnsi="Cambria"/>
                <w:sz w:val="24"/>
                <w:szCs w:val="24"/>
              </w:rPr>
              <w:t>ze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świat</w:t>
            </w:r>
            <w:r w:rsidR="007A6B9A" w:rsidRPr="009D41C8">
              <w:rPr>
                <w:rFonts w:ascii="Cambria" w:hAnsi="Cambria"/>
                <w:sz w:val="24"/>
                <w:szCs w:val="24"/>
              </w:rPr>
              <w:t>em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realny</w:t>
            </w:r>
            <w:r w:rsidR="007A6B9A" w:rsidRPr="009D41C8">
              <w:rPr>
                <w:rFonts w:ascii="Cambria" w:hAnsi="Cambria"/>
                <w:sz w:val="24"/>
                <w:szCs w:val="24"/>
              </w:rPr>
              <w:t>m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6CA42E1C" w14:textId="77777777" w:rsidR="004859A4" w:rsidRPr="009D41C8" w:rsidRDefault="00D7429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motyw poety kreatora w odniesieniu do wiersza i innych utworów literackich</w:t>
            </w:r>
          </w:p>
        </w:tc>
        <w:tc>
          <w:tcPr>
            <w:tcW w:w="2397" w:type="dxa"/>
            <w:shd w:val="clear" w:color="auto" w:fill="auto"/>
          </w:tcPr>
          <w:p w14:paraId="7189DD5B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A6B9A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metaforykę wiersza</w:t>
            </w:r>
          </w:p>
          <w:p w14:paraId="50FDEF8F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A6B9A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tytuł utworu</w:t>
            </w:r>
          </w:p>
          <w:p w14:paraId="38DC1266" w14:textId="77777777" w:rsidR="004859A4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A6B9A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puentę utworu</w:t>
            </w:r>
          </w:p>
        </w:tc>
        <w:tc>
          <w:tcPr>
            <w:tcW w:w="3339" w:type="dxa"/>
            <w:shd w:val="clear" w:color="auto" w:fill="auto"/>
          </w:tcPr>
          <w:p w14:paraId="6DBA9789" w14:textId="3086084C" w:rsidR="004859A4" w:rsidRPr="009D41C8" w:rsidRDefault="00F75326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4859A4" w:rsidRPr="009D41C8" w14:paraId="36CC69EB" w14:textId="77777777" w:rsidTr="009A3F91">
        <w:tc>
          <w:tcPr>
            <w:tcW w:w="2365" w:type="dxa"/>
            <w:shd w:val="clear" w:color="auto" w:fill="auto"/>
          </w:tcPr>
          <w:p w14:paraId="6B8B2449" w14:textId="77777777" w:rsidR="00EC589F" w:rsidRPr="009D41C8" w:rsidRDefault="00EC589F" w:rsidP="00A1292F">
            <w:pPr>
              <w:rPr>
                <w:rFonts w:ascii="Cambria" w:hAnsi="Cambria"/>
                <w:sz w:val="24"/>
                <w:szCs w:val="24"/>
              </w:rPr>
            </w:pPr>
          </w:p>
          <w:p w14:paraId="02827AEA" w14:textId="53FC058C" w:rsidR="00A1292F" w:rsidRPr="009D41C8" w:rsidRDefault="004859A4" w:rsidP="00A1292F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Filozoficzny namysł nad człowiekiem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Monolog dla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lastRenderedPageBreak/>
              <w:t>Kasandry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Wisławy Szymborskiej</w:t>
            </w:r>
          </w:p>
          <w:p w14:paraId="62B21A27" w14:textId="364423AB" w:rsidR="004859A4" w:rsidRPr="009D41C8" w:rsidRDefault="004859A4" w:rsidP="00A1292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65A23E62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sytuację liryczną</w:t>
            </w:r>
          </w:p>
          <w:p w14:paraId="1C401BE2" w14:textId="77777777" w:rsidR="004859A4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fragmenty nawiązujące do mitologicznego źródła</w:t>
            </w:r>
          </w:p>
        </w:tc>
        <w:tc>
          <w:tcPr>
            <w:tcW w:w="2611" w:type="dxa"/>
            <w:shd w:val="clear" w:color="auto" w:fill="auto"/>
          </w:tcPr>
          <w:p w14:paraId="627A5E41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kreacji podmiotu lirycznego w odniesieniu do kontekstu mitologicznego </w:t>
            </w:r>
          </w:p>
          <w:p w14:paraId="0B7EC373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kompozycję wiersza</w:t>
            </w:r>
          </w:p>
          <w:p w14:paraId="191CD278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pojawia się motyw Kasandry </w:t>
            </w:r>
          </w:p>
          <w:p w14:paraId="01C30836" w14:textId="77777777" w:rsidR="004859A4" w:rsidRPr="009D41C8" w:rsidRDefault="008C6D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środki językowe użyte w tekście</w:t>
            </w:r>
          </w:p>
        </w:tc>
        <w:tc>
          <w:tcPr>
            <w:tcW w:w="2577" w:type="dxa"/>
            <w:shd w:val="clear" w:color="auto" w:fill="auto"/>
          </w:tcPr>
          <w:p w14:paraId="321E9F17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8C6DD2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wnioski Kasandry na temat </w:t>
            </w:r>
            <w:r w:rsidR="003635BF" w:rsidRPr="009D41C8">
              <w:rPr>
                <w:rFonts w:ascii="Cambria" w:hAnsi="Cambria"/>
                <w:sz w:val="24"/>
                <w:szCs w:val="24"/>
              </w:rPr>
              <w:t xml:space="preserve">jej </w:t>
            </w:r>
            <w:r w:rsidRPr="009D41C8">
              <w:rPr>
                <w:rFonts w:ascii="Cambria" w:hAnsi="Cambria"/>
                <w:sz w:val="24"/>
                <w:szCs w:val="24"/>
              </w:rPr>
              <w:t>postawy</w:t>
            </w:r>
          </w:p>
          <w:p w14:paraId="5BC9F3EC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odnieść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przesłanie wiersza do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kontekstów filozoficznych </w:t>
            </w:r>
          </w:p>
          <w:p w14:paraId="6D9F88E9" w14:textId="77777777" w:rsidR="004859A4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funkcję środków językowych</w:t>
            </w:r>
            <w:r w:rsidR="008C6DD2" w:rsidRPr="009D41C8">
              <w:rPr>
                <w:rFonts w:ascii="Cambria" w:hAnsi="Cambria"/>
                <w:sz w:val="24"/>
                <w:szCs w:val="24"/>
              </w:rPr>
              <w:t xml:space="preserve"> użytych w tekście</w:t>
            </w:r>
          </w:p>
        </w:tc>
        <w:tc>
          <w:tcPr>
            <w:tcW w:w="2397" w:type="dxa"/>
            <w:shd w:val="clear" w:color="auto" w:fill="auto"/>
          </w:tcPr>
          <w:p w14:paraId="1C544D3B" w14:textId="77777777" w:rsidR="003635BF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C6DD2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3635BF" w:rsidRPr="009D41C8">
              <w:rPr>
                <w:rFonts w:ascii="Cambria" w:hAnsi="Cambria"/>
                <w:sz w:val="24"/>
                <w:szCs w:val="24"/>
              </w:rPr>
              <w:t xml:space="preserve">obecne w utworze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przeciwstawienia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ja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oni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69238A33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C6DD2" w:rsidRPr="009D41C8">
              <w:rPr>
                <w:rFonts w:ascii="Cambria" w:hAnsi="Cambria"/>
                <w:sz w:val="24"/>
                <w:szCs w:val="24"/>
              </w:rPr>
              <w:t>prze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analizować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stosunek Kasandry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>do umiejętności jasnowidzenia</w:t>
            </w:r>
          </w:p>
          <w:p w14:paraId="1379C875" w14:textId="77777777" w:rsidR="00D74292" w:rsidRPr="009D41C8" w:rsidRDefault="00D742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C6DD2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zakończenie wiersza</w:t>
            </w:r>
          </w:p>
          <w:p w14:paraId="420BE2A2" w14:textId="06212E27" w:rsidR="004859A4" w:rsidRPr="009D41C8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14:paraId="5D02282F" w14:textId="552D8A17" w:rsidR="004859A4" w:rsidRPr="009D41C8" w:rsidRDefault="00172610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>• omówić sposób przedstawienia motywu Kasandry w różnych utworach literackich</w:t>
            </w:r>
          </w:p>
        </w:tc>
      </w:tr>
      <w:tr w:rsidR="004859A4" w:rsidRPr="009D41C8" w14:paraId="3072D926" w14:textId="77777777" w:rsidTr="009A3F91">
        <w:tc>
          <w:tcPr>
            <w:tcW w:w="2365" w:type="dxa"/>
            <w:shd w:val="clear" w:color="auto" w:fill="auto"/>
          </w:tcPr>
          <w:p w14:paraId="10F40E66" w14:textId="77777777" w:rsidR="00EC589F" w:rsidRPr="009D41C8" w:rsidRDefault="00EC589F" w:rsidP="00A1292F">
            <w:pPr>
              <w:rPr>
                <w:rFonts w:ascii="Cambria" w:hAnsi="Cambria"/>
                <w:sz w:val="24"/>
                <w:szCs w:val="24"/>
              </w:rPr>
            </w:pPr>
          </w:p>
          <w:p w14:paraId="5B0823DA" w14:textId="7DD90FD4" w:rsidR="00A1292F" w:rsidRPr="009D41C8" w:rsidRDefault="004859A4" w:rsidP="00A1292F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Namysł nad sztuką zideologizowaną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Miniatura średniowieczna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Wisławy Szymborskiej</w:t>
            </w:r>
          </w:p>
          <w:p w14:paraId="625446F9" w14:textId="0B4141BD" w:rsidR="004859A4" w:rsidRPr="009D41C8" w:rsidRDefault="004859A4" w:rsidP="00A1292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5633A40F" w14:textId="77777777" w:rsidR="00D74292" w:rsidRPr="009D41C8" w:rsidRDefault="00D7429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sytuację liryczną w wierszu </w:t>
            </w:r>
          </w:p>
          <w:p w14:paraId="1629B8FB" w14:textId="77777777" w:rsidR="00D74292" w:rsidRPr="009D41C8" w:rsidRDefault="00D7429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elementy </w:t>
            </w:r>
            <w:r w:rsidR="002C6063" w:rsidRPr="009D41C8">
              <w:rPr>
                <w:rFonts w:ascii="Cambria" w:hAnsi="Cambria"/>
                <w:sz w:val="24"/>
                <w:szCs w:val="24"/>
              </w:rPr>
              <w:t xml:space="preserve">opisanej w wierszu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feudalnej rzeczywistości </w:t>
            </w:r>
          </w:p>
          <w:p w14:paraId="59AA2D61" w14:textId="77777777" w:rsidR="004859A4" w:rsidRPr="009D41C8" w:rsidRDefault="00D7429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określić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rodzaj liryki </w:t>
            </w:r>
          </w:p>
        </w:tc>
        <w:tc>
          <w:tcPr>
            <w:tcW w:w="2611" w:type="dxa"/>
            <w:shd w:val="clear" w:color="auto" w:fill="auto"/>
          </w:tcPr>
          <w:p w14:paraId="709BC4EB" w14:textId="77777777" w:rsidR="00D74292" w:rsidRPr="009D41C8" w:rsidRDefault="00D7429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5475" w:rsidRPr="009D41C8">
              <w:rPr>
                <w:rFonts w:ascii="Cambria" w:hAnsi="Cambria"/>
                <w:sz w:val="24"/>
                <w:szCs w:val="24"/>
              </w:rPr>
              <w:t>odnaleźć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 wierszu zarzuty wobec sztuki podporządkowanej konkretnej wizji świata</w:t>
            </w:r>
          </w:p>
          <w:p w14:paraId="22DE4DAE" w14:textId="77777777" w:rsidR="004859A4" w:rsidRPr="009D41C8" w:rsidRDefault="00D7429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2C6063" w:rsidRPr="009D41C8">
              <w:rPr>
                <w:rFonts w:ascii="Cambria" w:hAnsi="Cambria"/>
                <w:sz w:val="24"/>
                <w:szCs w:val="24"/>
              </w:rPr>
              <w:t xml:space="preserve"> kulturowe i historyczne</w:t>
            </w:r>
          </w:p>
        </w:tc>
        <w:tc>
          <w:tcPr>
            <w:tcW w:w="2577" w:type="dxa"/>
            <w:shd w:val="clear" w:color="auto" w:fill="auto"/>
          </w:tcPr>
          <w:p w14:paraId="4556CBAD" w14:textId="77777777" w:rsidR="00D74292" w:rsidRPr="009D41C8" w:rsidRDefault="00D7429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idealizacji świata </w:t>
            </w:r>
          </w:p>
          <w:p w14:paraId="2DD07FEB" w14:textId="77777777" w:rsidR="004859A4" w:rsidRPr="009D41C8" w:rsidRDefault="00D7429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omówić funkcję </w:t>
            </w:r>
            <w:r w:rsidR="002C6063" w:rsidRPr="009D41C8">
              <w:rPr>
                <w:rFonts w:ascii="Cambria" w:hAnsi="Cambria"/>
                <w:sz w:val="24"/>
                <w:szCs w:val="24"/>
              </w:rPr>
              <w:t xml:space="preserve">użytych w tekście </w:t>
            </w:r>
            <w:r w:rsidRPr="009D41C8">
              <w:rPr>
                <w:rFonts w:ascii="Cambria" w:hAnsi="Cambria"/>
                <w:sz w:val="24"/>
                <w:szCs w:val="24"/>
              </w:rPr>
              <w:t>środków językowych</w:t>
            </w:r>
          </w:p>
        </w:tc>
        <w:tc>
          <w:tcPr>
            <w:tcW w:w="2397" w:type="dxa"/>
            <w:shd w:val="clear" w:color="auto" w:fill="auto"/>
          </w:tcPr>
          <w:p w14:paraId="32C82C92" w14:textId="77777777" w:rsidR="00D74292" w:rsidRPr="009D41C8" w:rsidRDefault="00D7429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uniwersalną wymowę wiersza</w:t>
            </w:r>
          </w:p>
          <w:p w14:paraId="44629A7B" w14:textId="77777777" w:rsidR="00D74292" w:rsidRPr="009D41C8" w:rsidRDefault="00D74292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odnieść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problematykę wiersza do znanych sobie kontekstów literackich i kulturowych </w:t>
            </w:r>
          </w:p>
          <w:p w14:paraId="15CD386D" w14:textId="5A8DD47D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14:paraId="7CFA7BF8" w14:textId="1FDDA5D0" w:rsidR="004859A4" w:rsidRPr="009D41C8" w:rsidRDefault="0017261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podjąć dyskusję na temat zasadności istnienia sztuki zideologizowanej</w:t>
            </w:r>
          </w:p>
        </w:tc>
      </w:tr>
      <w:tr w:rsidR="004859A4" w:rsidRPr="009D41C8" w14:paraId="29436D68" w14:textId="77777777" w:rsidTr="009A3F91">
        <w:tc>
          <w:tcPr>
            <w:tcW w:w="2365" w:type="dxa"/>
            <w:shd w:val="clear" w:color="auto" w:fill="auto"/>
          </w:tcPr>
          <w:p w14:paraId="141300B5" w14:textId="77777777" w:rsidR="00EC589F" w:rsidRPr="009D41C8" w:rsidRDefault="00EC589F" w:rsidP="00A1292F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1014A9D" w14:textId="380EDF25" w:rsidR="00A1292F" w:rsidRPr="009D41C8" w:rsidRDefault="004859A4" w:rsidP="00A1292F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9D41C8">
              <w:rPr>
                <w:rFonts w:ascii="Cambria" w:hAnsi="Cambria"/>
                <w:sz w:val="24"/>
                <w:szCs w:val="24"/>
              </w:rPr>
              <w:t>Życie jako przedstawienie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Życie na poczekaniu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Wisławy Szymborskiej</w:t>
            </w:r>
          </w:p>
          <w:p w14:paraId="699851A2" w14:textId="092BB9D1" w:rsidR="004859A4" w:rsidRPr="009D41C8" w:rsidRDefault="004859A4" w:rsidP="00A1292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1380A393" w14:textId="77777777" w:rsidR="00DB78F5" w:rsidRPr="009D41C8" w:rsidRDefault="00DB78F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sytuację liryczną wiersza</w:t>
            </w:r>
          </w:p>
          <w:p w14:paraId="490FEB36" w14:textId="77777777" w:rsidR="004859A4" w:rsidRPr="009D41C8" w:rsidRDefault="00DB78F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sformułowania związane z teatrem</w:t>
            </w:r>
          </w:p>
        </w:tc>
        <w:tc>
          <w:tcPr>
            <w:tcW w:w="2611" w:type="dxa"/>
            <w:shd w:val="clear" w:color="auto" w:fill="auto"/>
          </w:tcPr>
          <w:p w14:paraId="02BF41ED" w14:textId="77777777" w:rsidR="004859A4" w:rsidRPr="009D41C8" w:rsidRDefault="00DB78F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kreacji podmiotu lirycznego </w:t>
            </w:r>
          </w:p>
        </w:tc>
        <w:tc>
          <w:tcPr>
            <w:tcW w:w="2577" w:type="dxa"/>
            <w:shd w:val="clear" w:color="auto" w:fill="auto"/>
          </w:tcPr>
          <w:p w14:paraId="7E50C343" w14:textId="77777777" w:rsidR="00DB78F5" w:rsidRPr="009D41C8" w:rsidRDefault="00DB78F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</w:t>
            </w:r>
            <w:r w:rsidR="004705BC" w:rsidRPr="009D41C8">
              <w:rPr>
                <w:rFonts w:ascii="Cambria" w:hAnsi="Cambria"/>
                <w:sz w:val="24"/>
                <w:szCs w:val="24"/>
              </w:rPr>
              <w:t xml:space="preserve">zapisanej w utworze wizji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roli człowieka w świecie </w:t>
            </w:r>
          </w:p>
          <w:p w14:paraId="7B5FDAF3" w14:textId="77777777" w:rsidR="004859A4" w:rsidRPr="009D41C8" w:rsidRDefault="00DB78F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pojawia się topos </w:t>
            </w:r>
            <w:proofErr w:type="spellStart"/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theatrum</w:t>
            </w:r>
            <w:proofErr w:type="spellEnd"/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mundi</w:t>
            </w:r>
            <w:proofErr w:type="spellEnd"/>
          </w:p>
        </w:tc>
        <w:tc>
          <w:tcPr>
            <w:tcW w:w="2397" w:type="dxa"/>
            <w:shd w:val="clear" w:color="auto" w:fill="auto"/>
          </w:tcPr>
          <w:p w14:paraId="275F858E" w14:textId="77777777" w:rsidR="00DB78F5" w:rsidRPr="009D41C8" w:rsidRDefault="00DB78F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D807A3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</w:t>
            </w:r>
            <w:proofErr w:type="spellStart"/>
            <w:r w:rsidRPr="009D41C8">
              <w:rPr>
                <w:rFonts w:ascii="Cambria" w:hAnsi="Cambria"/>
                <w:sz w:val="24"/>
                <w:szCs w:val="24"/>
              </w:rPr>
              <w:t>odwołań</w:t>
            </w:r>
            <w:proofErr w:type="spellEnd"/>
            <w:r w:rsidRPr="009D41C8">
              <w:rPr>
                <w:rFonts w:ascii="Cambria" w:hAnsi="Cambria"/>
                <w:sz w:val="24"/>
                <w:szCs w:val="24"/>
              </w:rPr>
              <w:t xml:space="preserve"> do teatru w wierszu</w:t>
            </w:r>
          </w:p>
          <w:p w14:paraId="16935402" w14:textId="77777777" w:rsidR="00DB78F5" w:rsidRPr="009D41C8" w:rsidRDefault="00DB78F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807A3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zakończenie wiersza</w:t>
            </w:r>
          </w:p>
          <w:p w14:paraId="2D0A85C7" w14:textId="42D3DA70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auto"/>
          </w:tcPr>
          <w:p w14:paraId="07BAEDDA" w14:textId="63893612" w:rsidR="004859A4" w:rsidRPr="009D41C8" w:rsidRDefault="0017261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omówić sposób przedstawienia toposu </w:t>
            </w:r>
            <w:proofErr w:type="spellStart"/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theatrum</w:t>
            </w:r>
            <w:proofErr w:type="spellEnd"/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mundi</w:t>
            </w:r>
            <w:proofErr w:type="spellEnd"/>
            <w:r w:rsidRPr="009D41C8">
              <w:rPr>
                <w:rFonts w:ascii="Cambria" w:hAnsi="Cambria"/>
                <w:sz w:val="24"/>
                <w:szCs w:val="24"/>
              </w:rPr>
              <w:t xml:space="preserve"> w różnych utworach literackich</w:t>
            </w:r>
          </w:p>
        </w:tc>
      </w:tr>
      <w:tr w:rsidR="004859A4" w:rsidRPr="009D41C8" w14:paraId="7AAF5B66" w14:textId="77777777" w:rsidTr="009A3F91">
        <w:tc>
          <w:tcPr>
            <w:tcW w:w="2365" w:type="dxa"/>
            <w:shd w:val="clear" w:color="auto" w:fill="auto"/>
          </w:tcPr>
          <w:p w14:paraId="6E65BECA" w14:textId="77777777" w:rsidR="00EC589F" w:rsidRPr="009D41C8" w:rsidRDefault="00EC589F" w:rsidP="00A1292F">
            <w:pPr>
              <w:rPr>
                <w:rFonts w:ascii="Cambria" w:hAnsi="Cambria"/>
                <w:sz w:val="24"/>
                <w:szCs w:val="24"/>
              </w:rPr>
            </w:pPr>
          </w:p>
          <w:p w14:paraId="1AC904E0" w14:textId="50552ED0" w:rsidR="00A1292F" w:rsidRPr="009D41C8" w:rsidRDefault="004859A4" w:rsidP="00A1292F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Namysł nad fenomenem zła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Nienawiść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Wisławy Szymborskiej</w:t>
            </w:r>
          </w:p>
          <w:p w14:paraId="2CCCD3E7" w14:textId="6EF1BCE6" w:rsidR="004859A4" w:rsidRPr="009D41C8" w:rsidRDefault="004859A4" w:rsidP="00A1292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auto"/>
          </w:tcPr>
          <w:p w14:paraId="48EA062E" w14:textId="77777777" w:rsidR="004859A4" w:rsidRPr="009D41C8" w:rsidRDefault="00DB78F5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52DB4" w:rsidRPr="009D41C8">
              <w:rPr>
                <w:rFonts w:ascii="Cambria" w:hAnsi="Cambria"/>
                <w:sz w:val="24"/>
                <w:szCs w:val="24"/>
              </w:rPr>
              <w:t xml:space="preserve">przedstawione w wierszu </w:t>
            </w:r>
            <w:r w:rsidR="004705BC" w:rsidRPr="009D41C8">
              <w:rPr>
                <w:rFonts w:ascii="Cambria" w:hAnsi="Cambria"/>
                <w:sz w:val="24"/>
                <w:szCs w:val="24"/>
              </w:rPr>
              <w:t xml:space="preserve">przyczyny </w:t>
            </w:r>
            <w:r w:rsidR="00852DB4" w:rsidRPr="009D41C8">
              <w:rPr>
                <w:rFonts w:ascii="Cambria" w:hAnsi="Cambria"/>
                <w:sz w:val="24"/>
                <w:szCs w:val="24"/>
              </w:rPr>
              <w:t xml:space="preserve">istnienia nienawiści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i skutki </w:t>
            </w:r>
            <w:r w:rsidR="00852DB4" w:rsidRPr="009D41C8">
              <w:rPr>
                <w:rFonts w:ascii="Cambria" w:hAnsi="Cambria"/>
                <w:sz w:val="24"/>
                <w:szCs w:val="24"/>
              </w:rPr>
              <w:t>jej działań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611" w:type="dxa"/>
            <w:shd w:val="clear" w:color="auto" w:fill="auto"/>
          </w:tcPr>
          <w:p w14:paraId="54FBF491" w14:textId="77777777" w:rsidR="00DB78F5" w:rsidRPr="009D41C8" w:rsidRDefault="00DB78F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środki językowe</w:t>
            </w:r>
            <w:r w:rsidR="00852DB4" w:rsidRPr="009D41C8">
              <w:rPr>
                <w:rFonts w:ascii="Cambria" w:hAnsi="Cambria"/>
                <w:sz w:val="24"/>
                <w:szCs w:val="24"/>
              </w:rPr>
              <w:t xml:space="preserve"> użyte w tekście</w:t>
            </w:r>
          </w:p>
          <w:p w14:paraId="60E2410E" w14:textId="77777777" w:rsidR="00CD6879" w:rsidRPr="009D41C8" w:rsidRDefault="00CD6879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52DB4" w:rsidRPr="009D41C8">
              <w:rPr>
                <w:rFonts w:ascii="Cambria" w:hAnsi="Cambria"/>
                <w:sz w:val="24"/>
                <w:szCs w:val="24"/>
              </w:rPr>
              <w:t>s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charakteryzować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tytułową nienawiść</w:t>
            </w:r>
          </w:p>
          <w:p w14:paraId="62E6A2E1" w14:textId="77777777" w:rsidR="004859A4" w:rsidRPr="009D41C8" w:rsidRDefault="00CD6879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konteksty historyczne i społeczne, które łączą się z problematyką utworu</w:t>
            </w:r>
          </w:p>
        </w:tc>
        <w:tc>
          <w:tcPr>
            <w:tcW w:w="2577" w:type="dxa"/>
            <w:shd w:val="clear" w:color="auto" w:fill="auto"/>
          </w:tcPr>
          <w:p w14:paraId="4503880D" w14:textId="77777777" w:rsidR="00DB78F5" w:rsidRPr="009D41C8" w:rsidRDefault="00DB78F5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określić funkcję środków językowych</w:t>
            </w:r>
          </w:p>
          <w:p w14:paraId="33872D4B" w14:textId="77777777" w:rsidR="00CD6879" w:rsidRPr="009D41C8" w:rsidRDefault="00CD6879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odnieść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problematykę wiersza do zakończenia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Dżumy </w:t>
            </w:r>
            <w:r w:rsidRPr="009D41C8">
              <w:rPr>
                <w:rFonts w:ascii="Cambria" w:hAnsi="Cambria"/>
                <w:sz w:val="24"/>
                <w:szCs w:val="24"/>
              </w:rPr>
              <w:t>Alberta Camus</w:t>
            </w:r>
            <w:r w:rsidR="00852DB4" w:rsidRPr="009D41C8">
              <w:rPr>
                <w:rFonts w:ascii="Cambria" w:hAnsi="Cambria"/>
                <w:sz w:val="24"/>
                <w:szCs w:val="24"/>
              </w:rPr>
              <w:t>a</w:t>
            </w:r>
          </w:p>
          <w:p w14:paraId="63E17687" w14:textId="77777777" w:rsidR="004859A4" w:rsidRPr="009D41C8" w:rsidRDefault="00CD6879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</w:t>
            </w:r>
            <w:r w:rsidR="00852DB4" w:rsidRPr="009D41C8">
              <w:rPr>
                <w:rFonts w:ascii="Cambria" w:hAnsi="Cambria"/>
                <w:sz w:val="24"/>
                <w:szCs w:val="24"/>
              </w:rPr>
              <w:t xml:space="preserve">zastosowanej w wierszu </w:t>
            </w:r>
            <w:r w:rsidRPr="009D41C8">
              <w:rPr>
                <w:rFonts w:ascii="Cambria" w:hAnsi="Cambria"/>
                <w:sz w:val="24"/>
                <w:szCs w:val="24"/>
              </w:rPr>
              <w:t>ironii</w:t>
            </w:r>
          </w:p>
        </w:tc>
        <w:tc>
          <w:tcPr>
            <w:tcW w:w="2397" w:type="dxa"/>
            <w:shd w:val="clear" w:color="auto" w:fill="auto"/>
          </w:tcPr>
          <w:p w14:paraId="5B8D028A" w14:textId="77777777" w:rsidR="00CD6879" w:rsidRPr="009D41C8" w:rsidRDefault="00CD6879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52DB4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metaforykę wiersza</w:t>
            </w:r>
          </w:p>
          <w:p w14:paraId="6EEA8D77" w14:textId="77777777" w:rsidR="004859A4" w:rsidRPr="009D41C8" w:rsidRDefault="00CD6879" w:rsidP="00CD732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52DB4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zakończenie utworu</w:t>
            </w:r>
          </w:p>
        </w:tc>
        <w:tc>
          <w:tcPr>
            <w:tcW w:w="3339" w:type="dxa"/>
            <w:shd w:val="clear" w:color="auto" w:fill="auto"/>
          </w:tcPr>
          <w:p w14:paraId="370791A3" w14:textId="77777777" w:rsidR="00716C00" w:rsidRPr="009D41C8" w:rsidRDefault="00716C00" w:rsidP="00716C00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sformułować uniwersalne przesłanie wiersza</w:t>
            </w:r>
          </w:p>
          <w:p w14:paraId="37420465" w14:textId="2AE1E47E" w:rsidR="004859A4" w:rsidRPr="009D41C8" w:rsidRDefault="004859A4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4859A4" w:rsidRPr="009D41C8" w14:paraId="1805E682" w14:textId="77777777" w:rsidTr="009A3F91">
        <w:tc>
          <w:tcPr>
            <w:tcW w:w="2365" w:type="dxa"/>
            <w:shd w:val="clear" w:color="auto" w:fill="FFFFFF"/>
          </w:tcPr>
          <w:p w14:paraId="3FCC62BA" w14:textId="58C03A83" w:rsidR="00EC589F" w:rsidRPr="009D41C8" w:rsidRDefault="00EC589F" w:rsidP="00A1292F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452478D" w14:textId="07A77F54" w:rsidR="00A1292F" w:rsidRPr="009D41C8" w:rsidRDefault="004859A4" w:rsidP="00A1292F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Kochankowie jako motyw literacki </w:t>
            </w:r>
            <w:r w:rsidR="00F32469" w:rsidRPr="009D41C8">
              <w:rPr>
                <w:rFonts w:ascii="Cambria" w:hAnsi="Cambria"/>
                <w:sz w:val="24"/>
                <w:szCs w:val="24"/>
              </w:rPr>
              <w:t xml:space="preserve">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*** 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>[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Jestem Julią…</w:t>
            </w:r>
            <w:r w:rsidRPr="009D41C8">
              <w:rPr>
                <w:rFonts w:ascii="Cambria" w:hAnsi="Cambria"/>
                <w:iCs/>
                <w:sz w:val="24"/>
                <w:szCs w:val="24"/>
              </w:rPr>
              <w:t>]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Haliny Poświatowskiej</w:t>
            </w:r>
          </w:p>
          <w:p w14:paraId="538FAA7D" w14:textId="7990ACCC" w:rsidR="004859A4" w:rsidRPr="009D41C8" w:rsidRDefault="004859A4" w:rsidP="00A1292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FFFFFF"/>
          </w:tcPr>
          <w:p w14:paraId="498C5513" w14:textId="77777777" w:rsidR="004859A4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sytuację liryczną </w:t>
            </w:r>
            <w:r w:rsidR="00C1785D" w:rsidRPr="009D41C8">
              <w:rPr>
                <w:rFonts w:ascii="Cambria" w:hAnsi="Cambria"/>
                <w:sz w:val="24"/>
                <w:szCs w:val="24"/>
              </w:rPr>
              <w:t>w wierszu</w:t>
            </w:r>
          </w:p>
        </w:tc>
        <w:tc>
          <w:tcPr>
            <w:tcW w:w="2611" w:type="dxa"/>
            <w:shd w:val="clear" w:color="auto" w:fill="FFFFFF"/>
          </w:tcPr>
          <w:p w14:paraId="27A8A7AD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kreacji podmiotu lirycznego</w:t>
            </w:r>
          </w:p>
          <w:p w14:paraId="0C354F4C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środki językowe</w:t>
            </w:r>
            <w:r w:rsidR="00C1785D" w:rsidRPr="009D41C8">
              <w:rPr>
                <w:rFonts w:ascii="Cambria" w:hAnsi="Cambria"/>
                <w:sz w:val="24"/>
                <w:szCs w:val="24"/>
              </w:rPr>
              <w:t xml:space="preserve"> użyte w tekście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742FD9F8" w14:textId="77777777" w:rsidR="004859A4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utwory, w których pojawia się motyw kochanków</w:t>
            </w:r>
          </w:p>
        </w:tc>
        <w:tc>
          <w:tcPr>
            <w:tcW w:w="2577" w:type="dxa"/>
            <w:shd w:val="clear" w:color="auto" w:fill="FFFFFF"/>
          </w:tcPr>
          <w:p w14:paraId="6AC9E43F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przeżywania miłości przez podmiot liryczny </w:t>
            </w:r>
          </w:p>
          <w:p w14:paraId="5E46271E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mówienia o miłości – w kontekście biologicznym i kulturowym</w:t>
            </w:r>
          </w:p>
          <w:p w14:paraId="445788D5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tragizm podmiotu lirycznego</w:t>
            </w:r>
          </w:p>
          <w:p w14:paraId="6D293289" w14:textId="77777777" w:rsidR="004859A4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>pojawia się motyw kochanków</w:t>
            </w:r>
          </w:p>
        </w:tc>
        <w:tc>
          <w:tcPr>
            <w:tcW w:w="2397" w:type="dxa"/>
            <w:shd w:val="clear" w:color="auto" w:fill="FFFFFF"/>
          </w:tcPr>
          <w:p w14:paraId="6084A5D5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C1785D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znaczenie specyficznej kompozycji wiersza</w:t>
            </w:r>
          </w:p>
          <w:p w14:paraId="5BDAC427" w14:textId="64F92724" w:rsidR="004859A4" w:rsidRPr="009D41C8" w:rsidRDefault="004859A4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FFFFFF"/>
          </w:tcPr>
          <w:p w14:paraId="72A3FBF5" w14:textId="795523B2" w:rsidR="004859A4" w:rsidRPr="009D41C8" w:rsidRDefault="00716C0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sposób przedstawienia motywu kochanków w różnych utworach literackich</w:t>
            </w:r>
          </w:p>
        </w:tc>
      </w:tr>
      <w:tr w:rsidR="00C02F57" w:rsidRPr="009D41C8" w14:paraId="1CEFD3F7" w14:textId="77777777" w:rsidTr="009A3F91">
        <w:tc>
          <w:tcPr>
            <w:tcW w:w="2365" w:type="dxa"/>
            <w:shd w:val="clear" w:color="auto" w:fill="FFFFFF"/>
          </w:tcPr>
          <w:p w14:paraId="1421BBB9" w14:textId="77777777" w:rsidR="00E172A2" w:rsidRPr="009D41C8" w:rsidRDefault="00E172A2" w:rsidP="00A1292F">
            <w:pPr>
              <w:rPr>
                <w:rFonts w:ascii="Cambria" w:hAnsi="Cambria"/>
                <w:sz w:val="24"/>
                <w:szCs w:val="24"/>
              </w:rPr>
            </w:pPr>
          </w:p>
          <w:p w14:paraId="1112F4EC" w14:textId="35120676" w:rsidR="00C02F57" w:rsidRPr="009D41C8" w:rsidRDefault="00C02F57" w:rsidP="00E172A2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Śmierć i miłość w wierszu </w:t>
            </w:r>
            <w:r w:rsidR="00A1292F" w:rsidRPr="009D41C8">
              <w:rPr>
                <w:rFonts w:ascii="Cambria" w:hAnsi="Cambria"/>
                <w:sz w:val="24"/>
                <w:szCs w:val="24"/>
              </w:rPr>
              <w:t>***</w:t>
            </w:r>
            <w:r w:rsidR="00A1292F" w:rsidRPr="009D41C8">
              <w:rPr>
                <w:rFonts w:ascii="Cambria" w:hAnsi="Cambria"/>
                <w:iCs/>
                <w:sz w:val="24"/>
                <w:szCs w:val="24"/>
              </w:rPr>
              <w:t>[</w:t>
            </w:r>
            <w:r w:rsidR="00A1292F" w:rsidRPr="009D41C8">
              <w:rPr>
                <w:rFonts w:ascii="Cambria" w:hAnsi="Cambria"/>
                <w:i/>
                <w:iCs/>
                <w:sz w:val="24"/>
                <w:szCs w:val="24"/>
              </w:rPr>
              <w:t>Zawsze kiedy chcę żyć krzyczę…</w:t>
            </w:r>
            <w:r w:rsidR="00A1292F" w:rsidRPr="009D41C8">
              <w:rPr>
                <w:rFonts w:ascii="Cambria" w:hAnsi="Cambria"/>
                <w:iCs/>
                <w:sz w:val="24"/>
                <w:szCs w:val="24"/>
              </w:rPr>
              <w:t>]</w:t>
            </w:r>
            <w:r w:rsidRPr="009D41C8">
              <w:rPr>
                <w:rFonts w:ascii="Cambria" w:hAnsi="Cambria"/>
                <w:sz w:val="24"/>
                <w:szCs w:val="24"/>
              </w:rPr>
              <w:t>Haliny Poświatowskiej</w:t>
            </w:r>
          </w:p>
        </w:tc>
        <w:tc>
          <w:tcPr>
            <w:tcW w:w="2872" w:type="dxa"/>
            <w:shd w:val="clear" w:color="auto" w:fill="FFFFFF"/>
          </w:tcPr>
          <w:p w14:paraId="1F4ACD57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sytuację liryczną </w:t>
            </w:r>
            <w:r w:rsidR="002C05AC" w:rsidRPr="009D41C8">
              <w:rPr>
                <w:rFonts w:ascii="Cambria" w:hAnsi="Cambria"/>
                <w:sz w:val="24"/>
                <w:szCs w:val="24"/>
              </w:rPr>
              <w:t>w wierszu</w:t>
            </w:r>
          </w:p>
          <w:p w14:paraId="13B440A6" w14:textId="77777777" w:rsidR="00C02F57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</w:tc>
        <w:tc>
          <w:tcPr>
            <w:tcW w:w="2611" w:type="dxa"/>
            <w:shd w:val="clear" w:color="auto" w:fill="FFFFFF"/>
          </w:tcPr>
          <w:p w14:paraId="0520E312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kreacji podmiotu lirycznego w kontekście biograficznym </w:t>
            </w:r>
          </w:p>
          <w:p w14:paraId="59B3D6F2" w14:textId="77777777" w:rsidR="00C02F57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koncept, na podstawie którego poetka konstruuje swój wiersz</w:t>
            </w:r>
          </w:p>
        </w:tc>
        <w:tc>
          <w:tcPr>
            <w:tcW w:w="2577" w:type="dxa"/>
            <w:shd w:val="clear" w:color="auto" w:fill="FFFFFF"/>
          </w:tcPr>
          <w:p w14:paraId="6349DE99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przedstawienia </w:t>
            </w:r>
            <w:r w:rsidR="004B401F" w:rsidRPr="009D41C8">
              <w:rPr>
                <w:rFonts w:ascii="Cambria" w:hAnsi="Cambria"/>
                <w:sz w:val="24"/>
                <w:szCs w:val="24"/>
              </w:rPr>
              <w:t xml:space="preserve">motywów </w:t>
            </w:r>
            <w:r w:rsidR="002C05AC" w:rsidRPr="009D41C8">
              <w:rPr>
                <w:rFonts w:ascii="Cambria" w:hAnsi="Cambria"/>
                <w:sz w:val="24"/>
                <w:szCs w:val="24"/>
              </w:rPr>
              <w:t>miłości i śmierci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 wierszu</w:t>
            </w:r>
          </w:p>
          <w:p w14:paraId="23ED87DF" w14:textId="77777777" w:rsidR="00C02F57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pojawia się topos </w:t>
            </w:r>
            <w:proofErr w:type="spellStart"/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vanitas</w:t>
            </w:r>
            <w:proofErr w:type="spellEnd"/>
          </w:p>
        </w:tc>
        <w:tc>
          <w:tcPr>
            <w:tcW w:w="2397" w:type="dxa"/>
            <w:shd w:val="clear" w:color="auto" w:fill="FFFFFF"/>
          </w:tcPr>
          <w:p w14:paraId="6A824C40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C05AC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użytą w wierszu grę słów</w:t>
            </w:r>
          </w:p>
          <w:p w14:paraId="23B43614" w14:textId="77777777" w:rsidR="00CD6879" w:rsidRPr="009D41C8" w:rsidRDefault="00CD687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C05AC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puentę utworu</w:t>
            </w:r>
          </w:p>
          <w:p w14:paraId="538B5649" w14:textId="73FD81F1" w:rsidR="00C02F57" w:rsidRPr="009D41C8" w:rsidRDefault="00C02F5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FFFFFF"/>
          </w:tcPr>
          <w:p w14:paraId="237A1121" w14:textId="3D12ACD4" w:rsidR="00C02F57" w:rsidRPr="009D41C8" w:rsidRDefault="00716C0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omówić sposób przedstawienia toposu </w:t>
            </w:r>
            <w:proofErr w:type="spellStart"/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vanitas</w:t>
            </w:r>
            <w:proofErr w:type="spellEnd"/>
            <w:r w:rsidRPr="009D41C8">
              <w:rPr>
                <w:rFonts w:ascii="Cambria" w:hAnsi="Cambria"/>
                <w:sz w:val="24"/>
                <w:szCs w:val="24"/>
              </w:rPr>
              <w:t xml:space="preserve"> w różnych utworach literackich</w:t>
            </w:r>
          </w:p>
        </w:tc>
      </w:tr>
      <w:tr w:rsidR="00C02F57" w:rsidRPr="009D41C8" w14:paraId="5D12AD37" w14:textId="77777777" w:rsidTr="009A3F91">
        <w:tc>
          <w:tcPr>
            <w:tcW w:w="2365" w:type="dxa"/>
            <w:shd w:val="clear" w:color="auto" w:fill="FFFFFF"/>
          </w:tcPr>
          <w:p w14:paraId="3360F094" w14:textId="77777777" w:rsidR="00E172A2" w:rsidRPr="009D41C8" w:rsidRDefault="00E172A2" w:rsidP="00F472A1">
            <w:pPr>
              <w:rPr>
                <w:rFonts w:ascii="Cambria" w:hAnsi="Cambria"/>
                <w:sz w:val="24"/>
                <w:szCs w:val="24"/>
              </w:rPr>
            </w:pPr>
          </w:p>
          <w:p w14:paraId="5CFD0075" w14:textId="28FA3954" w:rsidR="00F472A1" w:rsidRPr="009D41C8" w:rsidRDefault="00C02F57" w:rsidP="00F472A1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Estetyka kiczu i przestrzeń sacrum w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Karuzeli z madonnami </w:t>
            </w:r>
            <w:r w:rsidRPr="009D41C8">
              <w:rPr>
                <w:rFonts w:ascii="Cambria" w:hAnsi="Cambria"/>
                <w:sz w:val="24"/>
                <w:szCs w:val="24"/>
              </w:rPr>
              <w:t>Mirona Białoszewskiego</w:t>
            </w:r>
          </w:p>
          <w:p w14:paraId="7107638A" w14:textId="22762402" w:rsidR="00C02F57" w:rsidRPr="009D41C8" w:rsidRDefault="00C02F57" w:rsidP="00F472A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FFFFFF"/>
          </w:tcPr>
          <w:p w14:paraId="43829992" w14:textId="77777777" w:rsidR="00146FFD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sytuację liryczną przedstawioną w wierszu</w:t>
            </w:r>
          </w:p>
          <w:p w14:paraId="044A5A5F" w14:textId="77777777" w:rsidR="00C02F57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</w:tc>
        <w:tc>
          <w:tcPr>
            <w:tcW w:w="2611" w:type="dxa"/>
            <w:shd w:val="clear" w:color="auto" w:fill="FFFFFF"/>
          </w:tcPr>
          <w:p w14:paraId="3379AA4E" w14:textId="77777777" w:rsidR="00146FFD" w:rsidRPr="009D41C8" w:rsidRDefault="00146FF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kolorystykę zawartą w wierszu</w:t>
            </w:r>
          </w:p>
          <w:p w14:paraId="5D874A3A" w14:textId="77777777" w:rsidR="00C02F57" w:rsidRPr="009D41C8" w:rsidRDefault="00146FF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fragmenty, w których język literacki łączy się z językiem potocznym</w:t>
            </w:r>
          </w:p>
          <w:p w14:paraId="2A376F62" w14:textId="77777777" w:rsidR="00146FFD" w:rsidRPr="009D41C8" w:rsidRDefault="00146FF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 wierszu fragmenty charakterystyczne dla poezji lingwistycznej</w:t>
            </w:r>
          </w:p>
          <w:p w14:paraId="2BB8D40D" w14:textId="77777777" w:rsidR="00146FFD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, kim są madonny w wierszu Białoszewskiego </w:t>
            </w:r>
          </w:p>
          <w:p w14:paraId="6CABBB34" w14:textId="77777777" w:rsidR="00254140" w:rsidRPr="009D41C8" w:rsidRDefault="00146FF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254140" w:rsidRPr="009D41C8">
              <w:rPr>
                <w:rFonts w:ascii="Cambria" w:hAnsi="Cambria"/>
                <w:sz w:val="24"/>
                <w:szCs w:val="24"/>
              </w:rPr>
              <w:t xml:space="preserve"> literackie, kulturowe i religijne w wierszu</w:t>
            </w:r>
          </w:p>
          <w:p w14:paraId="1339BAD8" w14:textId="77777777" w:rsidR="00254140" w:rsidRPr="009D41C8" w:rsidRDefault="00254140" w:rsidP="00CD7324">
            <w:pPr>
              <w:snapToGrid w:val="0"/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>• wskazać utwory, w których pojawia się motyw Madonny</w:t>
            </w:r>
          </w:p>
        </w:tc>
        <w:tc>
          <w:tcPr>
            <w:tcW w:w="2577" w:type="dxa"/>
            <w:shd w:val="clear" w:color="auto" w:fill="FFFFFF"/>
          </w:tcPr>
          <w:p w14:paraId="28C1BB2D" w14:textId="77777777" w:rsidR="00146FFD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przedstawienia ruchu karuzeli w utworze</w:t>
            </w:r>
          </w:p>
          <w:p w14:paraId="2B36647F" w14:textId="77777777" w:rsidR="00146FFD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funkcję kolorystyki</w:t>
            </w:r>
            <w:r w:rsidR="00254140" w:rsidRPr="009D41C8">
              <w:rPr>
                <w:rFonts w:ascii="Cambria" w:hAnsi="Cambria"/>
                <w:sz w:val="24"/>
                <w:szCs w:val="24"/>
              </w:rPr>
              <w:t xml:space="preserve"> zawartej w wierszu </w:t>
            </w:r>
          </w:p>
          <w:p w14:paraId="60BA29FC" w14:textId="77777777" w:rsidR="00146FFD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>, w jaki sposób został w wierszu osiągnięty efekt melodyjności</w:t>
            </w:r>
          </w:p>
          <w:p w14:paraId="60E99E2F" w14:textId="77777777" w:rsidR="00146FFD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funkcję łączenia języka literackiego z potocznym</w:t>
            </w:r>
          </w:p>
          <w:p w14:paraId="7D6651A7" w14:textId="77777777" w:rsidR="00146FFD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funkcję kontekstó</w:t>
            </w:r>
            <w:r w:rsidR="002B5475" w:rsidRPr="009D41C8">
              <w:rPr>
                <w:rFonts w:ascii="Cambria" w:hAnsi="Cambria"/>
                <w:sz w:val="24"/>
                <w:szCs w:val="24"/>
              </w:rPr>
              <w:t>w</w:t>
            </w:r>
            <w:r w:rsidR="00254140" w:rsidRPr="009D41C8">
              <w:rPr>
                <w:rFonts w:ascii="Cambria" w:hAnsi="Cambria"/>
                <w:sz w:val="24"/>
                <w:szCs w:val="24"/>
              </w:rPr>
              <w:t xml:space="preserve"> literackich, </w:t>
            </w:r>
            <w:r w:rsidR="00254140" w:rsidRPr="009D41C8">
              <w:rPr>
                <w:rFonts w:ascii="Cambria" w:hAnsi="Cambria"/>
                <w:sz w:val="24"/>
                <w:szCs w:val="24"/>
              </w:rPr>
              <w:lastRenderedPageBreak/>
              <w:t>kulturowych i religijnych w wierszu</w:t>
            </w:r>
          </w:p>
          <w:p w14:paraId="5957790A" w14:textId="77777777" w:rsidR="00C02F57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pojawia się motyw Madonny</w:t>
            </w:r>
          </w:p>
        </w:tc>
        <w:tc>
          <w:tcPr>
            <w:tcW w:w="2397" w:type="dxa"/>
            <w:shd w:val="clear" w:color="auto" w:fill="FFFFFF"/>
          </w:tcPr>
          <w:p w14:paraId="0BCB5AC3" w14:textId="77777777" w:rsidR="00146FFD" w:rsidRPr="009D41C8" w:rsidRDefault="00146FFD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2B5475" w:rsidRPr="009D41C8">
              <w:rPr>
                <w:rFonts w:ascii="Cambria" w:hAnsi="Cambria"/>
                <w:sz w:val="24"/>
                <w:szCs w:val="24"/>
              </w:rPr>
              <w:t>odnaleźć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motyw karuzeli w innych utworach literackich i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sposób jego wykorzystania </w:t>
            </w:r>
          </w:p>
          <w:p w14:paraId="1365B46C" w14:textId="6D19DA3E" w:rsidR="00C02F57" w:rsidRPr="009D41C8" w:rsidRDefault="00C02F5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FFFFFF"/>
          </w:tcPr>
          <w:p w14:paraId="3FC754F2" w14:textId="222BEEFB" w:rsidR="00C02F57" w:rsidRPr="009D41C8" w:rsidRDefault="00716C0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sposób przedstawienia motywu Madonny w różnych utworach literackich</w:t>
            </w:r>
          </w:p>
        </w:tc>
      </w:tr>
      <w:tr w:rsidR="00C02F57" w:rsidRPr="009D41C8" w14:paraId="4BD7B078" w14:textId="77777777" w:rsidTr="009A3F91">
        <w:tc>
          <w:tcPr>
            <w:tcW w:w="2365" w:type="dxa"/>
            <w:shd w:val="clear" w:color="auto" w:fill="FFFFFF"/>
          </w:tcPr>
          <w:p w14:paraId="031D9E4C" w14:textId="4FFA93A6" w:rsidR="00E172A2" w:rsidRPr="009D41C8" w:rsidRDefault="00E172A2" w:rsidP="00F472A1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08C0700" w14:textId="5AFF26D6" w:rsidR="00F472A1" w:rsidRPr="009D41C8" w:rsidRDefault="00C02F57" w:rsidP="00F472A1">
            <w:pPr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Sakralizacja codzienności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Podłogo błogosław </w:t>
            </w:r>
            <w:r w:rsidRPr="009D41C8">
              <w:rPr>
                <w:rFonts w:ascii="Cambria" w:hAnsi="Cambria"/>
                <w:sz w:val="24"/>
                <w:szCs w:val="24"/>
              </w:rPr>
              <w:t>Mirona Białoszewskiego</w:t>
            </w:r>
          </w:p>
          <w:p w14:paraId="06F553AF" w14:textId="5420539D" w:rsidR="00C02F57" w:rsidRPr="009D41C8" w:rsidRDefault="00C02F57" w:rsidP="00F472A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FFFFFF"/>
          </w:tcPr>
          <w:p w14:paraId="0C981B65" w14:textId="77777777" w:rsidR="00A24C92" w:rsidRPr="009D41C8" w:rsidRDefault="00A24C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 wierszu zwroty należące do sfery sacrum i profanum</w:t>
            </w:r>
          </w:p>
          <w:p w14:paraId="425FBBB9" w14:textId="77777777" w:rsidR="00C02F57" w:rsidRPr="009D41C8" w:rsidRDefault="00A24C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adresata wiersza</w:t>
            </w:r>
          </w:p>
        </w:tc>
        <w:tc>
          <w:tcPr>
            <w:tcW w:w="2611" w:type="dxa"/>
            <w:shd w:val="clear" w:color="auto" w:fill="FFFFFF"/>
          </w:tcPr>
          <w:p w14:paraId="6DB16D5D" w14:textId="77777777" w:rsidR="00A24C92" w:rsidRPr="009D41C8" w:rsidRDefault="00A24C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parafrazy i motywy biblijne </w:t>
            </w:r>
            <w:r w:rsidR="00AD1FCC" w:rsidRPr="009D41C8">
              <w:rPr>
                <w:rFonts w:ascii="Cambria" w:hAnsi="Cambria"/>
                <w:sz w:val="24"/>
                <w:szCs w:val="24"/>
              </w:rPr>
              <w:t>w wierszu</w:t>
            </w:r>
          </w:p>
          <w:p w14:paraId="4ABD7BBA" w14:textId="77777777" w:rsidR="00C02F57" w:rsidRPr="009D41C8" w:rsidRDefault="00A24C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AD1FCC" w:rsidRPr="009D41C8">
              <w:rPr>
                <w:rFonts w:ascii="Cambria" w:hAnsi="Cambria"/>
                <w:sz w:val="24"/>
                <w:szCs w:val="24"/>
              </w:rPr>
              <w:t xml:space="preserve"> kulturowe i religijne</w:t>
            </w:r>
          </w:p>
          <w:p w14:paraId="62405A9F" w14:textId="77777777" w:rsidR="00AD1FCC" w:rsidRPr="009D41C8" w:rsidRDefault="00AD1FCC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59E16D9C" w14:textId="77777777" w:rsidR="00AD1FCC" w:rsidRPr="009D41C8" w:rsidRDefault="00AD1FCC" w:rsidP="00CD7324">
            <w:pPr>
              <w:snapToGrid w:val="0"/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utwory, w których pojawia się motyw codzienności</w:t>
            </w:r>
          </w:p>
        </w:tc>
        <w:tc>
          <w:tcPr>
            <w:tcW w:w="2577" w:type="dxa"/>
            <w:shd w:val="clear" w:color="auto" w:fill="FFFFFF"/>
          </w:tcPr>
          <w:p w14:paraId="3836F06F" w14:textId="77777777" w:rsidR="00A24C92" w:rsidRPr="009D41C8" w:rsidRDefault="00A24C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funkcję parafraz i motywów biblijnych</w:t>
            </w:r>
            <w:r w:rsidR="00AD1FCC" w:rsidRPr="009D41C8">
              <w:rPr>
                <w:rFonts w:ascii="Cambria" w:hAnsi="Cambria"/>
                <w:sz w:val="24"/>
                <w:szCs w:val="24"/>
              </w:rPr>
              <w:t xml:space="preserve"> w wierszu</w:t>
            </w:r>
          </w:p>
          <w:p w14:paraId="2EB2A858" w14:textId="77777777" w:rsidR="00A24C92" w:rsidRPr="009D41C8" w:rsidRDefault="00A24C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warstwę brzmieniową wiersza </w:t>
            </w:r>
          </w:p>
          <w:p w14:paraId="16F0FF87" w14:textId="77777777" w:rsidR="00A24C92" w:rsidRPr="009D41C8" w:rsidRDefault="00A24C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, na czym polega poetycka deklaracja Białoszewskiego </w:t>
            </w:r>
          </w:p>
          <w:p w14:paraId="3687A36D" w14:textId="77777777" w:rsidR="00C02F57" w:rsidRPr="009D41C8" w:rsidRDefault="00A24C92" w:rsidP="00CD7324">
            <w:pPr>
              <w:snapToGrid w:val="0"/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pojawia się motyw codzienności</w:t>
            </w:r>
          </w:p>
        </w:tc>
        <w:tc>
          <w:tcPr>
            <w:tcW w:w="2397" w:type="dxa"/>
            <w:shd w:val="clear" w:color="auto" w:fill="FFFFFF"/>
          </w:tcPr>
          <w:p w14:paraId="0C956E15" w14:textId="77777777" w:rsidR="00A24C92" w:rsidRPr="009D41C8" w:rsidRDefault="00A24C9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na podstawie fragmentów tekstów zamieszczonych w podręczniku</w:t>
            </w:r>
            <w:r w:rsidR="00AD1FCC"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wypowiedzieć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się na temat symbolicznej funkcji przedmiotów codziennego użytku</w:t>
            </w:r>
          </w:p>
          <w:p w14:paraId="5BACDB2B" w14:textId="14E83B10" w:rsidR="00C02F57" w:rsidRPr="009D41C8" w:rsidRDefault="00C02F57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FFFFFF"/>
          </w:tcPr>
          <w:p w14:paraId="1160DBAA" w14:textId="0F045E02" w:rsidR="00C02F57" w:rsidRPr="009D41C8" w:rsidRDefault="00716C00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sposób przedstawienia motywu codzienności w różnych utworach literackich</w:t>
            </w:r>
          </w:p>
        </w:tc>
      </w:tr>
      <w:tr w:rsidR="00DD4C39" w:rsidRPr="009D41C8" w14:paraId="042E7FF1" w14:textId="77777777" w:rsidTr="009A3F91">
        <w:tc>
          <w:tcPr>
            <w:tcW w:w="2365" w:type="dxa"/>
            <w:shd w:val="clear" w:color="auto" w:fill="E7E6E6"/>
          </w:tcPr>
          <w:p w14:paraId="54029B96" w14:textId="77777777" w:rsidR="00E172A2" w:rsidRPr="009D41C8" w:rsidRDefault="00E172A2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483497FD" w14:textId="77A6C5E3" w:rsidR="00DD4C39" w:rsidRPr="009D41C8" w:rsidRDefault="00DD4C3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Dramat o rodzinie i społeczeństwie –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 xml:space="preserve">Tango 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Sławomira Mrożka </w:t>
            </w:r>
          </w:p>
          <w:p w14:paraId="24B79FF3" w14:textId="64C30636" w:rsidR="00DD4C39" w:rsidRPr="009D41C8" w:rsidRDefault="00DD4C39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E7E6E6"/>
          </w:tcPr>
          <w:p w14:paraId="337FFB5B" w14:textId="77777777" w:rsidR="00A35CD2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opisać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przestrzeń sceniczną</w:t>
            </w:r>
          </w:p>
          <w:p w14:paraId="4FDA8FE0" w14:textId="77777777" w:rsidR="00DD4C39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8691C" w:rsidRPr="009D41C8">
              <w:rPr>
                <w:rFonts w:ascii="Cambria" w:hAnsi="Cambria"/>
                <w:sz w:val="24"/>
                <w:szCs w:val="24"/>
              </w:rPr>
              <w:t>z</w:t>
            </w:r>
            <w:r w:rsidRPr="009D41C8">
              <w:rPr>
                <w:rFonts w:ascii="Cambria" w:hAnsi="Cambria"/>
                <w:sz w:val="24"/>
                <w:szCs w:val="24"/>
              </w:rPr>
              <w:t>relacjonować treść dramatu</w:t>
            </w:r>
          </w:p>
        </w:tc>
        <w:tc>
          <w:tcPr>
            <w:tcW w:w="2611" w:type="dxa"/>
            <w:shd w:val="clear" w:color="auto" w:fill="E7E6E6"/>
          </w:tcPr>
          <w:p w14:paraId="0ECE5899" w14:textId="77777777" w:rsidR="00A35CD2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8691C" w:rsidRPr="009D41C8">
              <w:rPr>
                <w:rFonts w:ascii="Cambria" w:hAnsi="Cambria"/>
                <w:sz w:val="24"/>
                <w:szCs w:val="24"/>
              </w:rPr>
              <w:t>s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charakteryzować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bohaterów dramatu</w:t>
            </w:r>
          </w:p>
          <w:p w14:paraId="1D299F5B" w14:textId="77777777" w:rsidR="00A35CD2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bohaterów dramatu jako reprezentantów grup społecznych </w:t>
            </w:r>
          </w:p>
          <w:p w14:paraId="60D31B42" w14:textId="77777777" w:rsidR="00DD4C39" w:rsidRPr="009D41C8" w:rsidRDefault="00DD4C3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E7E6E6"/>
          </w:tcPr>
          <w:p w14:paraId="1DC98B78" w14:textId="77777777" w:rsidR="00A35CD2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, na czym polega odwrócenie ról w świecie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Tanga</w:t>
            </w:r>
          </w:p>
          <w:p w14:paraId="57F841ED" w14:textId="77777777" w:rsidR="00A35CD2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68691C" w:rsidRPr="009D41C8">
              <w:rPr>
                <w:rFonts w:ascii="Cambria" w:hAnsi="Cambria"/>
                <w:sz w:val="24"/>
                <w:szCs w:val="24"/>
              </w:rPr>
              <w:t xml:space="preserve">wyłaniający się z dramatu </w:t>
            </w:r>
            <w:r w:rsidRPr="009D41C8">
              <w:rPr>
                <w:rFonts w:ascii="Cambria" w:hAnsi="Cambria"/>
                <w:sz w:val="24"/>
                <w:szCs w:val="24"/>
              </w:rPr>
              <w:t>obraz rodziny i stosunków międzyludzkich</w:t>
            </w:r>
          </w:p>
          <w:p w14:paraId="6A05F7F0" w14:textId="77777777" w:rsidR="00A35CD2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relacje pomiędzy członkami rodziny a Edkiem w </w:t>
            </w: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kontekście problematyki społecznej </w:t>
            </w:r>
          </w:p>
          <w:p w14:paraId="0205A009" w14:textId="77777777" w:rsidR="00DD4C39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postawy poszczególnych członków rodziny jako </w:t>
            </w:r>
            <w:r w:rsidR="0068691C" w:rsidRPr="009D41C8">
              <w:rPr>
                <w:rFonts w:ascii="Cambria" w:hAnsi="Cambria"/>
                <w:sz w:val="24"/>
                <w:szCs w:val="24"/>
              </w:rPr>
              <w:t xml:space="preserve">reprezentantów różnych </w:t>
            </w:r>
            <w:r w:rsidRPr="009D41C8">
              <w:rPr>
                <w:rFonts w:ascii="Cambria" w:hAnsi="Cambria"/>
                <w:sz w:val="24"/>
                <w:szCs w:val="24"/>
              </w:rPr>
              <w:t>postaw</w:t>
            </w:r>
            <w:r w:rsidR="0068691C" w:rsidRPr="009D41C8">
              <w:rPr>
                <w:rFonts w:ascii="Cambria" w:hAnsi="Cambria"/>
                <w:sz w:val="24"/>
                <w:szCs w:val="24"/>
              </w:rPr>
              <w:t xml:space="preserve"> społecznych</w:t>
            </w:r>
          </w:p>
        </w:tc>
        <w:tc>
          <w:tcPr>
            <w:tcW w:w="2397" w:type="dxa"/>
            <w:shd w:val="clear" w:color="auto" w:fill="E7E6E6"/>
          </w:tcPr>
          <w:p w14:paraId="2CD937B0" w14:textId="77777777" w:rsidR="00A35CD2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68691C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utwór jako dramat rodzinny</w:t>
            </w:r>
          </w:p>
          <w:p w14:paraId="640B2CE0" w14:textId="77777777" w:rsidR="00DD4C39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8691C" w:rsidRPr="009D41C8">
              <w:rPr>
                <w:rFonts w:ascii="Cambria" w:hAnsi="Cambria"/>
                <w:sz w:val="24"/>
                <w:szCs w:val="24"/>
              </w:rPr>
              <w:t>z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interpretować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tytuł utworu</w:t>
            </w:r>
          </w:p>
        </w:tc>
        <w:tc>
          <w:tcPr>
            <w:tcW w:w="3339" w:type="dxa"/>
            <w:shd w:val="clear" w:color="auto" w:fill="E7E6E6"/>
          </w:tcPr>
          <w:p w14:paraId="5E65CEC7" w14:textId="77777777" w:rsidR="00F70858" w:rsidRPr="009D41C8" w:rsidRDefault="00F70858" w:rsidP="00F70858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zinterpretować zakończenie utworu jako parabolę polityczną</w:t>
            </w:r>
          </w:p>
          <w:p w14:paraId="1BC5893C" w14:textId="222E1EF1" w:rsidR="0068691C" w:rsidRPr="009D41C8" w:rsidRDefault="0068691C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DD4C39" w:rsidRPr="009D41C8" w14:paraId="233D11CA" w14:textId="77777777" w:rsidTr="009A3F91">
        <w:tc>
          <w:tcPr>
            <w:tcW w:w="2365" w:type="dxa"/>
            <w:shd w:val="clear" w:color="auto" w:fill="E7E6E6"/>
          </w:tcPr>
          <w:p w14:paraId="0A3ABA1B" w14:textId="77777777" w:rsidR="00E172A2" w:rsidRPr="009D41C8" w:rsidRDefault="00E172A2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06EEFC6C" w14:textId="0F27F04F" w:rsidR="00DD4C39" w:rsidRPr="009D41C8" w:rsidRDefault="00DD4C39" w:rsidP="00CD73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Obraz buntu w </w:t>
            </w:r>
            <w:r w:rsidRPr="009D41C8">
              <w:rPr>
                <w:rFonts w:ascii="Cambria" w:hAnsi="Cambria"/>
                <w:i/>
                <w:iCs/>
                <w:sz w:val="24"/>
                <w:szCs w:val="24"/>
              </w:rPr>
              <w:t>Tangu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Sławomira Mrożka</w:t>
            </w:r>
          </w:p>
          <w:p w14:paraId="195673BC" w14:textId="5BF821D1" w:rsidR="00DD4C39" w:rsidRPr="009D41C8" w:rsidRDefault="00DD4C39" w:rsidP="00CD732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872" w:type="dxa"/>
            <w:shd w:val="clear" w:color="auto" w:fill="E7E6E6"/>
          </w:tcPr>
          <w:p w14:paraId="24A2A520" w14:textId="77777777" w:rsidR="00DD4C39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</w:t>
            </w:r>
            <w:r w:rsidR="007A7035"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>z</w:t>
            </w:r>
            <w:r w:rsidR="007A7035" w:rsidRPr="009D41C8">
              <w:rPr>
                <w:rFonts w:ascii="Cambria" w:hAnsi="Cambria"/>
                <w:sz w:val="24"/>
                <w:szCs w:val="24"/>
              </w:rPr>
              <w:t xml:space="preserve">definiować 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 xml:space="preserve">pojęcie </w:t>
            </w:r>
            <w:r w:rsidR="007A7035" w:rsidRPr="009D41C8">
              <w:rPr>
                <w:rFonts w:ascii="Cambria" w:hAnsi="Cambria"/>
                <w:sz w:val="24"/>
                <w:szCs w:val="24"/>
              </w:rPr>
              <w:t>bunt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>u</w:t>
            </w:r>
            <w:r w:rsidR="007A7035" w:rsidRPr="009D41C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0EA58E73" w14:textId="77777777" w:rsidR="007A7035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wymienić cechy bohatera romantycznego</w:t>
            </w:r>
          </w:p>
        </w:tc>
        <w:tc>
          <w:tcPr>
            <w:tcW w:w="2611" w:type="dxa"/>
            <w:shd w:val="clear" w:color="auto" w:fill="E7E6E6"/>
          </w:tcPr>
          <w:p w14:paraId="005692BF" w14:textId="77777777" w:rsidR="00A35CD2" w:rsidRPr="009D41C8" w:rsidRDefault="00A35CD2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>s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charakteryzować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Artura</w:t>
            </w:r>
          </w:p>
          <w:p w14:paraId="14484902" w14:textId="77777777" w:rsidR="007A7035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cechy bohatera romantycznego w Arturze</w:t>
            </w:r>
          </w:p>
          <w:p w14:paraId="34259E3B" w14:textId="77777777" w:rsidR="007A7035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cechy stylu romantycznego w wypowiedziach Artura</w:t>
            </w:r>
          </w:p>
          <w:p w14:paraId="223410BD" w14:textId="77777777" w:rsidR="00DD4C39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wskazać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elementy groteskowe w utworze</w:t>
            </w:r>
          </w:p>
          <w:p w14:paraId="4272DD67" w14:textId="77777777" w:rsidR="007A7035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wskazać konteksty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 xml:space="preserve"> literacki i historycznoliteracki</w:t>
            </w:r>
          </w:p>
        </w:tc>
        <w:tc>
          <w:tcPr>
            <w:tcW w:w="2577" w:type="dxa"/>
            <w:shd w:val="clear" w:color="auto" w:fill="E7E6E6"/>
          </w:tcPr>
          <w:p w14:paraId="4BA4A1D7" w14:textId="77777777" w:rsidR="007A7035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40F4B" w:rsidRPr="009D41C8">
              <w:rPr>
                <w:rFonts w:ascii="Cambria" w:hAnsi="Cambria"/>
                <w:sz w:val="24"/>
                <w:szCs w:val="24"/>
              </w:rPr>
              <w:t>wyjaśnić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przyczyny niezgody Artura na zastaną rzeczywistość</w:t>
            </w:r>
          </w:p>
          <w:p w14:paraId="05E1A4C1" w14:textId="77777777" w:rsidR="007A7035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funkcję 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 xml:space="preserve">narzuconego przez Artura </w:t>
            </w:r>
            <w:r w:rsidRPr="009D41C8">
              <w:rPr>
                <w:rFonts w:ascii="Cambria" w:hAnsi="Cambria"/>
                <w:sz w:val="24"/>
                <w:szCs w:val="24"/>
              </w:rPr>
              <w:t>ceremoniału</w:t>
            </w:r>
          </w:p>
          <w:p w14:paraId="3C7A25F4" w14:textId="77777777" w:rsidR="007A7035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475FC" w:rsidRPr="009D41C8">
              <w:rPr>
                <w:rFonts w:ascii="Cambria" w:hAnsi="Cambria"/>
                <w:sz w:val="24"/>
                <w:szCs w:val="24"/>
              </w:rPr>
              <w:t>porównać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wypowiedzi Artura do monologów Konrada, 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 xml:space="preserve">wskazać </w:t>
            </w:r>
            <w:r w:rsidRPr="009D41C8">
              <w:rPr>
                <w:rFonts w:ascii="Cambria" w:hAnsi="Cambria"/>
                <w:sz w:val="24"/>
                <w:szCs w:val="24"/>
              </w:rPr>
              <w:t>podobieństw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>a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i różnic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>e pomiędzy nimi</w:t>
            </w:r>
          </w:p>
          <w:p w14:paraId="350ED111" w14:textId="77777777" w:rsidR="007A7035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funkcję groteski</w:t>
            </w:r>
            <w:r w:rsidR="00634DCF" w:rsidRPr="009D41C8">
              <w:rPr>
                <w:rFonts w:ascii="Cambria" w:hAnsi="Cambria"/>
                <w:sz w:val="24"/>
                <w:szCs w:val="24"/>
              </w:rPr>
              <w:t xml:space="preserve"> w utworze</w:t>
            </w:r>
          </w:p>
          <w:p w14:paraId="14774156" w14:textId="77777777" w:rsidR="00DD4C39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zaprezentować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utwory, w których pojawia się motyw buntu</w:t>
            </w:r>
          </w:p>
        </w:tc>
        <w:tc>
          <w:tcPr>
            <w:tcW w:w="2397" w:type="dxa"/>
            <w:shd w:val="clear" w:color="auto" w:fill="E7E6E6"/>
          </w:tcPr>
          <w:p w14:paraId="3E1230A5" w14:textId="77777777" w:rsidR="007A7035" w:rsidRPr="009D41C8" w:rsidRDefault="007A7035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C68B5" w:rsidRPr="009D41C8">
              <w:rPr>
                <w:rFonts w:ascii="Cambria" w:hAnsi="Cambria"/>
                <w:sz w:val="24"/>
                <w:szCs w:val="24"/>
              </w:rPr>
              <w:t>omówić</w:t>
            </w:r>
            <w:r w:rsidRPr="009D41C8">
              <w:rPr>
                <w:rFonts w:ascii="Cambria" w:hAnsi="Cambria"/>
                <w:sz w:val="24"/>
                <w:szCs w:val="24"/>
              </w:rPr>
              <w:t xml:space="preserve"> tragizm Artura</w:t>
            </w:r>
          </w:p>
          <w:p w14:paraId="5AE110D1" w14:textId="696B9704" w:rsidR="00DD4C39" w:rsidRPr="009D41C8" w:rsidRDefault="00DD4C39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39" w:type="dxa"/>
            <w:shd w:val="clear" w:color="auto" w:fill="E7E6E6"/>
          </w:tcPr>
          <w:p w14:paraId="7E5F25E1" w14:textId="0530A8DB" w:rsidR="00634DCF" w:rsidRPr="009D41C8" w:rsidRDefault="00F70858" w:rsidP="00CD73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9D41C8">
              <w:rPr>
                <w:rFonts w:ascii="Cambria" w:hAnsi="Cambria"/>
                <w:sz w:val="24"/>
                <w:szCs w:val="24"/>
              </w:rPr>
              <w:t>• omówić sposób przedstawienia motywu buntu w różnych utworach literackich</w:t>
            </w:r>
          </w:p>
        </w:tc>
      </w:tr>
    </w:tbl>
    <w:p w14:paraId="4CFBC270" w14:textId="77777777" w:rsidR="00E172A2" w:rsidRPr="009D41C8" w:rsidRDefault="00E172A2" w:rsidP="004152FD">
      <w:pPr>
        <w:spacing w:after="0"/>
        <w:jc w:val="right"/>
        <w:rPr>
          <w:rFonts w:ascii="Cambria" w:hAnsi="Cambria"/>
          <w:sz w:val="24"/>
          <w:szCs w:val="24"/>
        </w:rPr>
      </w:pPr>
    </w:p>
    <w:sectPr w:rsidR="00E172A2" w:rsidRPr="009D41C8" w:rsidSect="00B42D1D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852EB" w14:textId="77777777" w:rsidR="00C302C2" w:rsidRDefault="00C302C2" w:rsidP="008B2927">
      <w:pPr>
        <w:spacing w:after="0" w:line="240" w:lineRule="auto"/>
      </w:pPr>
      <w:r>
        <w:separator/>
      </w:r>
    </w:p>
  </w:endnote>
  <w:endnote w:type="continuationSeparator" w:id="0">
    <w:p w14:paraId="6A7BB67A" w14:textId="77777777" w:rsidR="00C302C2" w:rsidRDefault="00C302C2" w:rsidP="008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2372168"/>
      <w:docPartObj>
        <w:docPartGallery w:val="Page Numbers (Bottom of Page)"/>
        <w:docPartUnique/>
      </w:docPartObj>
    </w:sdtPr>
    <w:sdtEndPr>
      <w:rPr>
        <w:rFonts w:ascii="Cambria" w:hAnsi="Cambria"/>
        <w:sz w:val="24"/>
        <w:szCs w:val="24"/>
      </w:rPr>
    </w:sdtEndPr>
    <w:sdtContent>
      <w:p w14:paraId="6073E69D" w14:textId="47D93E40" w:rsidR="009D41C8" w:rsidRPr="009D41C8" w:rsidRDefault="009D41C8">
        <w:pPr>
          <w:pStyle w:val="Stopka"/>
          <w:jc w:val="right"/>
          <w:rPr>
            <w:rFonts w:ascii="Cambria" w:hAnsi="Cambria"/>
            <w:sz w:val="24"/>
            <w:szCs w:val="24"/>
          </w:rPr>
        </w:pPr>
        <w:r w:rsidRPr="009D41C8">
          <w:rPr>
            <w:rFonts w:ascii="Cambria" w:hAnsi="Cambria"/>
            <w:sz w:val="24"/>
            <w:szCs w:val="24"/>
          </w:rPr>
          <w:fldChar w:fldCharType="begin"/>
        </w:r>
        <w:r w:rsidRPr="009D41C8">
          <w:rPr>
            <w:rFonts w:ascii="Cambria" w:hAnsi="Cambria"/>
            <w:sz w:val="24"/>
            <w:szCs w:val="24"/>
          </w:rPr>
          <w:instrText>PAGE   \* MERGEFORMAT</w:instrText>
        </w:r>
        <w:r w:rsidRPr="009D41C8">
          <w:rPr>
            <w:rFonts w:ascii="Cambria" w:hAnsi="Cambria"/>
            <w:sz w:val="24"/>
            <w:szCs w:val="24"/>
          </w:rPr>
          <w:fldChar w:fldCharType="separate"/>
        </w:r>
        <w:r w:rsidR="009A3F91">
          <w:rPr>
            <w:rFonts w:ascii="Cambria" w:hAnsi="Cambria"/>
            <w:noProof/>
            <w:sz w:val="24"/>
            <w:szCs w:val="24"/>
          </w:rPr>
          <w:t>14</w:t>
        </w:r>
        <w:r w:rsidRPr="009D41C8">
          <w:rPr>
            <w:rFonts w:ascii="Cambria" w:hAnsi="Cambria"/>
            <w:sz w:val="24"/>
            <w:szCs w:val="24"/>
          </w:rPr>
          <w:fldChar w:fldCharType="end"/>
        </w:r>
      </w:p>
    </w:sdtContent>
  </w:sdt>
  <w:p w14:paraId="055F54F2" w14:textId="77777777" w:rsidR="009D41C8" w:rsidRDefault="009D41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B622F" w14:textId="77777777" w:rsidR="00C302C2" w:rsidRDefault="00C302C2" w:rsidP="008B2927">
      <w:pPr>
        <w:spacing w:after="0" w:line="240" w:lineRule="auto"/>
      </w:pPr>
      <w:r>
        <w:separator/>
      </w:r>
    </w:p>
  </w:footnote>
  <w:footnote w:type="continuationSeparator" w:id="0">
    <w:p w14:paraId="2D112241" w14:textId="77777777" w:rsidR="00C302C2" w:rsidRDefault="00C302C2" w:rsidP="008B2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6BC59" w14:textId="7BE97E4A" w:rsidR="00DE13D1" w:rsidRDefault="00DE13D1" w:rsidP="00DE13D1">
    <w:pPr>
      <w:pStyle w:val="Nagwek"/>
      <w:rPr>
        <w:rFonts w:ascii="Cambria" w:hAnsi="Cambria"/>
        <w:b/>
        <w:sz w:val="24"/>
        <w:szCs w:val="24"/>
      </w:rPr>
    </w:pPr>
    <w:r>
      <w:rPr>
        <w:rFonts w:ascii="Cambria" w:hAnsi="Cambria"/>
        <w:b/>
        <w:sz w:val="24"/>
        <w:szCs w:val="24"/>
      </w:rPr>
      <w:t>Wymagania edukacyjne – j. polski  semestr VII LO      wydawnictwo Nowa Era</w:t>
    </w:r>
  </w:p>
  <w:p w14:paraId="1AB5D04A" w14:textId="29ACA305" w:rsidR="004711C6" w:rsidRPr="00DE13D1" w:rsidRDefault="004711C6" w:rsidP="00DE13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1D"/>
    <w:rsid w:val="0000090C"/>
    <w:rsid w:val="00000CAE"/>
    <w:rsid w:val="00002D04"/>
    <w:rsid w:val="00002EA6"/>
    <w:rsid w:val="000030F6"/>
    <w:rsid w:val="00003AE3"/>
    <w:rsid w:val="00005461"/>
    <w:rsid w:val="00005C22"/>
    <w:rsid w:val="000071AC"/>
    <w:rsid w:val="0000743A"/>
    <w:rsid w:val="000100C1"/>
    <w:rsid w:val="00012BA6"/>
    <w:rsid w:val="00014B7F"/>
    <w:rsid w:val="0001550C"/>
    <w:rsid w:val="000167D5"/>
    <w:rsid w:val="00023717"/>
    <w:rsid w:val="0002524B"/>
    <w:rsid w:val="00025C35"/>
    <w:rsid w:val="00030871"/>
    <w:rsid w:val="0003116B"/>
    <w:rsid w:val="00033218"/>
    <w:rsid w:val="00033B60"/>
    <w:rsid w:val="0003566E"/>
    <w:rsid w:val="00035FE3"/>
    <w:rsid w:val="000455FE"/>
    <w:rsid w:val="000470C4"/>
    <w:rsid w:val="000475FC"/>
    <w:rsid w:val="000504CB"/>
    <w:rsid w:val="00051707"/>
    <w:rsid w:val="00051E5D"/>
    <w:rsid w:val="00052D71"/>
    <w:rsid w:val="00055505"/>
    <w:rsid w:val="00055DD4"/>
    <w:rsid w:val="000603DE"/>
    <w:rsid w:val="00060F52"/>
    <w:rsid w:val="00061017"/>
    <w:rsid w:val="000636EF"/>
    <w:rsid w:val="00063C37"/>
    <w:rsid w:val="00065220"/>
    <w:rsid w:val="00065463"/>
    <w:rsid w:val="00071BD6"/>
    <w:rsid w:val="00071F6E"/>
    <w:rsid w:val="0007208C"/>
    <w:rsid w:val="0007229B"/>
    <w:rsid w:val="00072FF7"/>
    <w:rsid w:val="000745FA"/>
    <w:rsid w:val="00076615"/>
    <w:rsid w:val="0008041F"/>
    <w:rsid w:val="0008290E"/>
    <w:rsid w:val="000867CC"/>
    <w:rsid w:val="00087D20"/>
    <w:rsid w:val="000A203A"/>
    <w:rsid w:val="000A4B90"/>
    <w:rsid w:val="000A77F5"/>
    <w:rsid w:val="000A7831"/>
    <w:rsid w:val="000A7A67"/>
    <w:rsid w:val="000B0908"/>
    <w:rsid w:val="000B2EF1"/>
    <w:rsid w:val="000B5EFA"/>
    <w:rsid w:val="000B6A2B"/>
    <w:rsid w:val="000C0D31"/>
    <w:rsid w:val="000D1AB8"/>
    <w:rsid w:val="000D1FE0"/>
    <w:rsid w:val="000D5B25"/>
    <w:rsid w:val="000D72AB"/>
    <w:rsid w:val="000D7320"/>
    <w:rsid w:val="000E58E6"/>
    <w:rsid w:val="000F1F95"/>
    <w:rsid w:val="000F59DE"/>
    <w:rsid w:val="000F5A55"/>
    <w:rsid w:val="000F66BF"/>
    <w:rsid w:val="000F7E82"/>
    <w:rsid w:val="00100259"/>
    <w:rsid w:val="00103B09"/>
    <w:rsid w:val="001052A1"/>
    <w:rsid w:val="001059B4"/>
    <w:rsid w:val="001115FC"/>
    <w:rsid w:val="00111CEF"/>
    <w:rsid w:val="0011323B"/>
    <w:rsid w:val="00115A22"/>
    <w:rsid w:val="001161E4"/>
    <w:rsid w:val="00123FEB"/>
    <w:rsid w:val="00124E4D"/>
    <w:rsid w:val="00125701"/>
    <w:rsid w:val="00131EE5"/>
    <w:rsid w:val="001358B2"/>
    <w:rsid w:val="00135C0C"/>
    <w:rsid w:val="001408FB"/>
    <w:rsid w:val="00140F4B"/>
    <w:rsid w:val="00143021"/>
    <w:rsid w:val="001467B9"/>
    <w:rsid w:val="00146FFD"/>
    <w:rsid w:val="001541EE"/>
    <w:rsid w:val="001566BA"/>
    <w:rsid w:val="0015679C"/>
    <w:rsid w:val="00156DFC"/>
    <w:rsid w:val="001636C1"/>
    <w:rsid w:val="00164A62"/>
    <w:rsid w:val="00164F73"/>
    <w:rsid w:val="001659D6"/>
    <w:rsid w:val="001674F8"/>
    <w:rsid w:val="00167628"/>
    <w:rsid w:val="001701DD"/>
    <w:rsid w:val="00172610"/>
    <w:rsid w:val="00173D84"/>
    <w:rsid w:val="001753E4"/>
    <w:rsid w:val="00182ACE"/>
    <w:rsid w:val="00183EBA"/>
    <w:rsid w:val="00186C6F"/>
    <w:rsid w:val="00186DCE"/>
    <w:rsid w:val="00187384"/>
    <w:rsid w:val="001875A5"/>
    <w:rsid w:val="00194D90"/>
    <w:rsid w:val="0019526A"/>
    <w:rsid w:val="001957FE"/>
    <w:rsid w:val="00196630"/>
    <w:rsid w:val="001A09EB"/>
    <w:rsid w:val="001A1E43"/>
    <w:rsid w:val="001A4D2B"/>
    <w:rsid w:val="001B31AC"/>
    <w:rsid w:val="001B7757"/>
    <w:rsid w:val="001C00A8"/>
    <w:rsid w:val="001C0A42"/>
    <w:rsid w:val="001C2692"/>
    <w:rsid w:val="001C26D2"/>
    <w:rsid w:val="001C2FD0"/>
    <w:rsid w:val="001C5A8C"/>
    <w:rsid w:val="001C69B0"/>
    <w:rsid w:val="001D0A4E"/>
    <w:rsid w:val="001D20DD"/>
    <w:rsid w:val="001D4762"/>
    <w:rsid w:val="001D5218"/>
    <w:rsid w:val="001E37E7"/>
    <w:rsid w:val="001E698A"/>
    <w:rsid w:val="001E6E9C"/>
    <w:rsid w:val="001E6F80"/>
    <w:rsid w:val="001F1D68"/>
    <w:rsid w:val="001F2795"/>
    <w:rsid w:val="001F34A3"/>
    <w:rsid w:val="001F7D98"/>
    <w:rsid w:val="00204CA5"/>
    <w:rsid w:val="002073A3"/>
    <w:rsid w:val="0021699B"/>
    <w:rsid w:val="0022052B"/>
    <w:rsid w:val="00222435"/>
    <w:rsid w:val="002317AF"/>
    <w:rsid w:val="00233360"/>
    <w:rsid w:val="00234A7B"/>
    <w:rsid w:val="002379B1"/>
    <w:rsid w:val="0024005E"/>
    <w:rsid w:val="0024678F"/>
    <w:rsid w:val="002524DB"/>
    <w:rsid w:val="00254140"/>
    <w:rsid w:val="00254E5C"/>
    <w:rsid w:val="00261BAF"/>
    <w:rsid w:val="0026371F"/>
    <w:rsid w:val="00266689"/>
    <w:rsid w:val="00267425"/>
    <w:rsid w:val="00275B79"/>
    <w:rsid w:val="002808A3"/>
    <w:rsid w:val="0028169D"/>
    <w:rsid w:val="00284969"/>
    <w:rsid w:val="00285DD9"/>
    <w:rsid w:val="00294057"/>
    <w:rsid w:val="00294DB5"/>
    <w:rsid w:val="002A4031"/>
    <w:rsid w:val="002A599A"/>
    <w:rsid w:val="002A61EB"/>
    <w:rsid w:val="002A650E"/>
    <w:rsid w:val="002A662F"/>
    <w:rsid w:val="002A6750"/>
    <w:rsid w:val="002A6F47"/>
    <w:rsid w:val="002A7658"/>
    <w:rsid w:val="002A7D1C"/>
    <w:rsid w:val="002B0B09"/>
    <w:rsid w:val="002B15C9"/>
    <w:rsid w:val="002B27B8"/>
    <w:rsid w:val="002B2FC3"/>
    <w:rsid w:val="002B5475"/>
    <w:rsid w:val="002C05AC"/>
    <w:rsid w:val="002C6063"/>
    <w:rsid w:val="002C6B74"/>
    <w:rsid w:val="002C7C69"/>
    <w:rsid w:val="002D6443"/>
    <w:rsid w:val="002E0D7A"/>
    <w:rsid w:val="002E772F"/>
    <w:rsid w:val="002E7E90"/>
    <w:rsid w:val="002F43F9"/>
    <w:rsid w:val="002F73ED"/>
    <w:rsid w:val="00300C48"/>
    <w:rsid w:val="00300E2C"/>
    <w:rsid w:val="00300EC0"/>
    <w:rsid w:val="003040E9"/>
    <w:rsid w:val="00304ABF"/>
    <w:rsid w:val="00305869"/>
    <w:rsid w:val="00307B09"/>
    <w:rsid w:val="00307C3B"/>
    <w:rsid w:val="0031253F"/>
    <w:rsid w:val="00317697"/>
    <w:rsid w:val="00317964"/>
    <w:rsid w:val="00325709"/>
    <w:rsid w:val="003274E2"/>
    <w:rsid w:val="00327F46"/>
    <w:rsid w:val="003368CF"/>
    <w:rsid w:val="00341182"/>
    <w:rsid w:val="003426F8"/>
    <w:rsid w:val="003475DE"/>
    <w:rsid w:val="0035016B"/>
    <w:rsid w:val="003529A4"/>
    <w:rsid w:val="003560C6"/>
    <w:rsid w:val="0035682C"/>
    <w:rsid w:val="00362C22"/>
    <w:rsid w:val="00363325"/>
    <w:rsid w:val="003635BF"/>
    <w:rsid w:val="003668EC"/>
    <w:rsid w:val="00370569"/>
    <w:rsid w:val="00370B6B"/>
    <w:rsid w:val="00380003"/>
    <w:rsid w:val="003807C7"/>
    <w:rsid w:val="00387666"/>
    <w:rsid w:val="00392122"/>
    <w:rsid w:val="003927D3"/>
    <w:rsid w:val="00393BFA"/>
    <w:rsid w:val="003943BE"/>
    <w:rsid w:val="00395186"/>
    <w:rsid w:val="00397823"/>
    <w:rsid w:val="003A01DA"/>
    <w:rsid w:val="003A2F15"/>
    <w:rsid w:val="003A627E"/>
    <w:rsid w:val="003A6D20"/>
    <w:rsid w:val="003A71A2"/>
    <w:rsid w:val="003B1ADA"/>
    <w:rsid w:val="003B31B1"/>
    <w:rsid w:val="003B6485"/>
    <w:rsid w:val="003D0211"/>
    <w:rsid w:val="003D13C6"/>
    <w:rsid w:val="003D78BB"/>
    <w:rsid w:val="003D7B41"/>
    <w:rsid w:val="003E01C3"/>
    <w:rsid w:val="003E12D6"/>
    <w:rsid w:val="003E1758"/>
    <w:rsid w:val="003E2233"/>
    <w:rsid w:val="003F108E"/>
    <w:rsid w:val="003F7106"/>
    <w:rsid w:val="00404D18"/>
    <w:rsid w:val="00413064"/>
    <w:rsid w:val="00413A5D"/>
    <w:rsid w:val="004152FD"/>
    <w:rsid w:val="004160A0"/>
    <w:rsid w:val="00435D12"/>
    <w:rsid w:val="00436697"/>
    <w:rsid w:val="004367ED"/>
    <w:rsid w:val="00443392"/>
    <w:rsid w:val="00444A00"/>
    <w:rsid w:val="00450ABA"/>
    <w:rsid w:val="0045263D"/>
    <w:rsid w:val="00454530"/>
    <w:rsid w:val="00455206"/>
    <w:rsid w:val="004562B7"/>
    <w:rsid w:val="00456C69"/>
    <w:rsid w:val="00461DAF"/>
    <w:rsid w:val="00464B58"/>
    <w:rsid w:val="004670CC"/>
    <w:rsid w:val="004705BC"/>
    <w:rsid w:val="004711C6"/>
    <w:rsid w:val="00471526"/>
    <w:rsid w:val="004730F4"/>
    <w:rsid w:val="00483906"/>
    <w:rsid w:val="00483AD7"/>
    <w:rsid w:val="004859A4"/>
    <w:rsid w:val="00487D4A"/>
    <w:rsid w:val="00487FC1"/>
    <w:rsid w:val="00490207"/>
    <w:rsid w:val="00495D46"/>
    <w:rsid w:val="00497548"/>
    <w:rsid w:val="004A171C"/>
    <w:rsid w:val="004A2B7D"/>
    <w:rsid w:val="004A7E16"/>
    <w:rsid w:val="004B0FA3"/>
    <w:rsid w:val="004B401F"/>
    <w:rsid w:val="004C0B8D"/>
    <w:rsid w:val="004C16DF"/>
    <w:rsid w:val="004C315E"/>
    <w:rsid w:val="004C3229"/>
    <w:rsid w:val="004C4875"/>
    <w:rsid w:val="004D4159"/>
    <w:rsid w:val="004D526F"/>
    <w:rsid w:val="004D7947"/>
    <w:rsid w:val="004E6E93"/>
    <w:rsid w:val="004E70FA"/>
    <w:rsid w:val="004F0E70"/>
    <w:rsid w:val="004F2387"/>
    <w:rsid w:val="004F3CA3"/>
    <w:rsid w:val="004F67A6"/>
    <w:rsid w:val="004F681B"/>
    <w:rsid w:val="004F7F82"/>
    <w:rsid w:val="005012A8"/>
    <w:rsid w:val="0050178E"/>
    <w:rsid w:val="00501B46"/>
    <w:rsid w:val="00503B69"/>
    <w:rsid w:val="00504415"/>
    <w:rsid w:val="00506C2F"/>
    <w:rsid w:val="00516E28"/>
    <w:rsid w:val="00524111"/>
    <w:rsid w:val="00525F9C"/>
    <w:rsid w:val="00526C7C"/>
    <w:rsid w:val="0053050A"/>
    <w:rsid w:val="0053665D"/>
    <w:rsid w:val="00537B9B"/>
    <w:rsid w:val="00543F1E"/>
    <w:rsid w:val="00545980"/>
    <w:rsid w:val="00551459"/>
    <w:rsid w:val="00556FFA"/>
    <w:rsid w:val="005661A8"/>
    <w:rsid w:val="00572CBC"/>
    <w:rsid w:val="005764B9"/>
    <w:rsid w:val="00577D18"/>
    <w:rsid w:val="005867C6"/>
    <w:rsid w:val="00586C10"/>
    <w:rsid w:val="00587C44"/>
    <w:rsid w:val="0059260F"/>
    <w:rsid w:val="00596C46"/>
    <w:rsid w:val="005A0857"/>
    <w:rsid w:val="005A232C"/>
    <w:rsid w:val="005B1C61"/>
    <w:rsid w:val="005B39ED"/>
    <w:rsid w:val="005B69A1"/>
    <w:rsid w:val="005B7D8E"/>
    <w:rsid w:val="005C0C7D"/>
    <w:rsid w:val="005C11FD"/>
    <w:rsid w:val="005C13DA"/>
    <w:rsid w:val="005C385E"/>
    <w:rsid w:val="005C3BC7"/>
    <w:rsid w:val="005C3CDA"/>
    <w:rsid w:val="005C6D99"/>
    <w:rsid w:val="005D4760"/>
    <w:rsid w:val="005D7771"/>
    <w:rsid w:val="005E244E"/>
    <w:rsid w:val="005E3721"/>
    <w:rsid w:val="005E3A3D"/>
    <w:rsid w:val="005F05C1"/>
    <w:rsid w:val="005F0AA6"/>
    <w:rsid w:val="005F1585"/>
    <w:rsid w:val="005F1680"/>
    <w:rsid w:val="005F1DD0"/>
    <w:rsid w:val="005F634C"/>
    <w:rsid w:val="005F66AF"/>
    <w:rsid w:val="005F74F8"/>
    <w:rsid w:val="00600DEC"/>
    <w:rsid w:val="00602350"/>
    <w:rsid w:val="00614256"/>
    <w:rsid w:val="00614B59"/>
    <w:rsid w:val="00622E5D"/>
    <w:rsid w:val="00634688"/>
    <w:rsid w:val="006349F5"/>
    <w:rsid w:val="00634DCF"/>
    <w:rsid w:val="00640141"/>
    <w:rsid w:val="0064642F"/>
    <w:rsid w:val="00656CE7"/>
    <w:rsid w:val="00657BD3"/>
    <w:rsid w:val="00664A61"/>
    <w:rsid w:val="00664E34"/>
    <w:rsid w:val="00671EC8"/>
    <w:rsid w:val="00672288"/>
    <w:rsid w:val="00673785"/>
    <w:rsid w:val="006762F6"/>
    <w:rsid w:val="0067708B"/>
    <w:rsid w:val="0068018A"/>
    <w:rsid w:val="00681333"/>
    <w:rsid w:val="00685060"/>
    <w:rsid w:val="0068691C"/>
    <w:rsid w:val="00697F43"/>
    <w:rsid w:val="006A4A50"/>
    <w:rsid w:val="006A5C24"/>
    <w:rsid w:val="006A5E40"/>
    <w:rsid w:val="006A6B63"/>
    <w:rsid w:val="006B3E1F"/>
    <w:rsid w:val="006B46C0"/>
    <w:rsid w:val="006C028C"/>
    <w:rsid w:val="006C10F0"/>
    <w:rsid w:val="006C3F62"/>
    <w:rsid w:val="006D10CC"/>
    <w:rsid w:val="006D1F13"/>
    <w:rsid w:val="006D4D61"/>
    <w:rsid w:val="006E0580"/>
    <w:rsid w:val="006E3A60"/>
    <w:rsid w:val="006F4337"/>
    <w:rsid w:val="006F46B7"/>
    <w:rsid w:val="006F5299"/>
    <w:rsid w:val="00707448"/>
    <w:rsid w:val="0071184F"/>
    <w:rsid w:val="00713BD3"/>
    <w:rsid w:val="00714C1D"/>
    <w:rsid w:val="00715401"/>
    <w:rsid w:val="00716C00"/>
    <w:rsid w:val="00717538"/>
    <w:rsid w:val="00717E07"/>
    <w:rsid w:val="00720E35"/>
    <w:rsid w:val="00722AF9"/>
    <w:rsid w:val="00726128"/>
    <w:rsid w:val="0073072B"/>
    <w:rsid w:val="007316AD"/>
    <w:rsid w:val="00732DEC"/>
    <w:rsid w:val="00733F0C"/>
    <w:rsid w:val="00737634"/>
    <w:rsid w:val="007376C6"/>
    <w:rsid w:val="007405E3"/>
    <w:rsid w:val="0074150A"/>
    <w:rsid w:val="007425B1"/>
    <w:rsid w:val="00750684"/>
    <w:rsid w:val="00752770"/>
    <w:rsid w:val="00752B5B"/>
    <w:rsid w:val="00756AA3"/>
    <w:rsid w:val="00762D68"/>
    <w:rsid w:val="00765267"/>
    <w:rsid w:val="00765CA2"/>
    <w:rsid w:val="00775BF5"/>
    <w:rsid w:val="00775E7F"/>
    <w:rsid w:val="00777B40"/>
    <w:rsid w:val="00780BA9"/>
    <w:rsid w:val="00783CC7"/>
    <w:rsid w:val="007842F4"/>
    <w:rsid w:val="00786949"/>
    <w:rsid w:val="00786DFC"/>
    <w:rsid w:val="00787D86"/>
    <w:rsid w:val="00794B70"/>
    <w:rsid w:val="00795C4A"/>
    <w:rsid w:val="007A507A"/>
    <w:rsid w:val="007A6B9A"/>
    <w:rsid w:val="007A7035"/>
    <w:rsid w:val="007B29AE"/>
    <w:rsid w:val="007C0722"/>
    <w:rsid w:val="007C2233"/>
    <w:rsid w:val="007C246D"/>
    <w:rsid w:val="007C77C9"/>
    <w:rsid w:val="007C7E2D"/>
    <w:rsid w:val="007D0364"/>
    <w:rsid w:val="007D0F48"/>
    <w:rsid w:val="007D1955"/>
    <w:rsid w:val="007D5A23"/>
    <w:rsid w:val="007D690E"/>
    <w:rsid w:val="007D723E"/>
    <w:rsid w:val="007E3302"/>
    <w:rsid w:val="007E3483"/>
    <w:rsid w:val="007E567D"/>
    <w:rsid w:val="007E6E4D"/>
    <w:rsid w:val="007F1907"/>
    <w:rsid w:val="007F7C3A"/>
    <w:rsid w:val="00801848"/>
    <w:rsid w:val="0080228E"/>
    <w:rsid w:val="00815D32"/>
    <w:rsid w:val="008164C3"/>
    <w:rsid w:val="00824026"/>
    <w:rsid w:val="00832852"/>
    <w:rsid w:val="008330B4"/>
    <w:rsid w:val="00837493"/>
    <w:rsid w:val="00840B43"/>
    <w:rsid w:val="008431BF"/>
    <w:rsid w:val="00852DB4"/>
    <w:rsid w:val="00855559"/>
    <w:rsid w:val="0086346C"/>
    <w:rsid w:val="008675ED"/>
    <w:rsid w:val="00870712"/>
    <w:rsid w:val="00871296"/>
    <w:rsid w:val="00874B7E"/>
    <w:rsid w:val="00875728"/>
    <w:rsid w:val="008761DC"/>
    <w:rsid w:val="00877263"/>
    <w:rsid w:val="008812F1"/>
    <w:rsid w:val="00881B7A"/>
    <w:rsid w:val="00881E51"/>
    <w:rsid w:val="00886A8C"/>
    <w:rsid w:val="00891C62"/>
    <w:rsid w:val="00896E2E"/>
    <w:rsid w:val="008A1CAA"/>
    <w:rsid w:val="008A2717"/>
    <w:rsid w:val="008A3402"/>
    <w:rsid w:val="008A422C"/>
    <w:rsid w:val="008B2060"/>
    <w:rsid w:val="008B2927"/>
    <w:rsid w:val="008B42E0"/>
    <w:rsid w:val="008B5FDA"/>
    <w:rsid w:val="008B7892"/>
    <w:rsid w:val="008C1072"/>
    <w:rsid w:val="008C6DD2"/>
    <w:rsid w:val="008C7DA1"/>
    <w:rsid w:val="008D105E"/>
    <w:rsid w:val="008D261A"/>
    <w:rsid w:val="008D55DF"/>
    <w:rsid w:val="008D751A"/>
    <w:rsid w:val="008E006C"/>
    <w:rsid w:val="008E451C"/>
    <w:rsid w:val="008E577A"/>
    <w:rsid w:val="008E5ED6"/>
    <w:rsid w:val="008F2134"/>
    <w:rsid w:val="008F33B2"/>
    <w:rsid w:val="008F645F"/>
    <w:rsid w:val="008F77C7"/>
    <w:rsid w:val="0090000C"/>
    <w:rsid w:val="00900AA4"/>
    <w:rsid w:val="009022B4"/>
    <w:rsid w:val="0090245F"/>
    <w:rsid w:val="00902561"/>
    <w:rsid w:val="00910F25"/>
    <w:rsid w:val="00913C63"/>
    <w:rsid w:val="009148BB"/>
    <w:rsid w:val="00931AEE"/>
    <w:rsid w:val="00937F6E"/>
    <w:rsid w:val="0094109C"/>
    <w:rsid w:val="00942669"/>
    <w:rsid w:val="00943729"/>
    <w:rsid w:val="009449F9"/>
    <w:rsid w:val="00944D0E"/>
    <w:rsid w:val="009470E5"/>
    <w:rsid w:val="009511F7"/>
    <w:rsid w:val="009539D3"/>
    <w:rsid w:val="009540DB"/>
    <w:rsid w:val="0095770C"/>
    <w:rsid w:val="00961FD9"/>
    <w:rsid w:val="00963670"/>
    <w:rsid w:val="00963F32"/>
    <w:rsid w:val="0096415C"/>
    <w:rsid w:val="00966607"/>
    <w:rsid w:val="009706AD"/>
    <w:rsid w:val="00970EDC"/>
    <w:rsid w:val="00973ADF"/>
    <w:rsid w:val="009772B1"/>
    <w:rsid w:val="00980136"/>
    <w:rsid w:val="009838BA"/>
    <w:rsid w:val="009907BD"/>
    <w:rsid w:val="00993B09"/>
    <w:rsid w:val="009946F9"/>
    <w:rsid w:val="00997E9A"/>
    <w:rsid w:val="009A0206"/>
    <w:rsid w:val="009A1085"/>
    <w:rsid w:val="009A3F91"/>
    <w:rsid w:val="009B0454"/>
    <w:rsid w:val="009B1737"/>
    <w:rsid w:val="009B29A9"/>
    <w:rsid w:val="009B314E"/>
    <w:rsid w:val="009B3977"/>
    <w:rsid w:val="009C09DB"/>
    <w:rsid w:val="009C15CF"/>
    <w:rsid w:val="009C1CC5"/>
    <w:rsid w:val="009D124D"/>
    <w:rsid w:val="009D1E4A"/>
    <w:rsid w:val="009D41C8"/>
    <w:rsid w:val="009D5D47"/>
    <w:rsid w:val="009D6001"/>
    <w:rsid w:val="009D6754"/>
    <w:rsid w:val="009E43B5"/>
    <w:rsid w:val="009F450D"/>
    <w:rsid w:val="00A028E1"/>
    <w:rsid w:val="00A030BE"/>
    <w:rsid w:val="00A04098"/>
    <w:rsid w:val="00A068DF"/>
    <w:rsid w:val="00A1292F"/>
    <w:rsid w:val="00A13AC9"/>
    <w:rsid w:val="00A1569E"/>
    <w:rsid w:val="00A17C7D"/>
    <w:rsid w:val="00A20618"/>
    <w:rsid w:val="00A23438"/>
    <w:rsid w:val="00A23F1C"/>
    <w:rsid w:val="00A24C92"/>
    <w:rsid w:val="00A25018"/>
    <w:rsid w:val="00A256A9"/>
    <w:rsid w:val="00A257C8"/>
    <w:rsid w:val="00A2706F"/>
    <w:rsid w:val="00A35CD2"/>
    <w:rsid w:val="00A3668A"/>
    <w:rsid w:val="00A378FC"/>
    <w:rsid w:val="00A45389"/>
    <w:rsid w:val="00A458EC"/>
    <w:rsid w:val="00A52C85"/>
    <w:rsid w:val="00A609BC"/>
    <w:rsid w:val="00A619C4"/>
    <w:rsid w:val="00A64E07"/>
    <w:rsid w:val="00A65AB5"/>
    <w:rsid w:val="00A65D8D"/>
    <w:rsid w:val="00A8585D"/>
    <w:rsid w:val="00AA26AC"/>
    <w:rsid w:val="00AA3115"/>
    <w:rsid w:val="00AB01EB"/>
    <w:rsid w:val="00AC1DEC"/>
    <w:rsid w:val="00AD029E"/>
    <w:rsid w:val="00AD1FCC"/>
    <w:rsid w:val="00AD5E79"/>
    <w:rsid w:val="00AD63FA"/>
    <w:rsid w:val="00AE0064"/>
    <w:rsid w:val="00AE0526"/>
    <w:rsid w:val="00AE1498"/>
    <w:rsid w:val="00AE39F3"/>
    <w:rsid w:val="00AF6A6B"/>
    <w:rsid w:val="00AF7BA3"/>
    <w:rsid w:val="00B00228"/>
    <w:rsid w:val="00B05A3D"/>
    <w:rsid w:val="00B10DC4"/>
    <w:rsid w:val="00B114F2"/>
    <w:rsid w:val="00B11AB9"/>
    <w:rsid w:val="00B14F4D"/>
    <w:rsid w:val="00B16D20"/>
    <w:rsid w:val="00B20610"/>
    <w:rsid w:val="00B22D4C"/>
    <w:rsid w:val="00B232BE"/>
    <w:rsid w:val="00B239E4"/>
    <w:rsid w:val="00B24014"/>
    <w:rsid w:val="00B2433F"/>
    <w:rsid w:val="00B25123"/>
    <w:rsid w:val="00B2563F"/>
    <w:rsid w:val="00B25A2B"/>
    <w:rsid w:val="00B3098F"/>
    <w:rsid w:val="00B30EE3"/>
    <w:rsid w:val="00B33735"/>
    <w:rsid w:val="00B35997"/>
    <w:rsid w:val="00B37243"/>
    <w:rsid w:val="00B40183"/>
    <w:rsid w:val="00B40247"/>
    <w:rsid w:val="00B4049F"/>
    <w:rsid w:val="00B42099"/>
    <w:rsid w:val="00B42D1D"/>
    <w:rsid w:val="00B4583A"/>
    <w:rsid w:val="00B5108A"/>
    <w:rsid w:val="00B53ACC"/>
    <w:rsid w:val="00B546BB"/>
    <w:rsid w:val="00B62B90"/>
    <w:rsid w:val="00B67F4F"/>
    <w:rsid w:val="00B74817"/>
    <w:rsid w:val="00B75F57"/>
    <w:rsid w:val="00B776D0"/>
    <w:rsid w:val="00B82548"/>
    <w:rsid w:val="00B82663"/>
    <w:rsid w:val="00B84935"/>
    <w:rsid w:val="00B91712"/>
    <w:rsid w:val="00B93098"/>
    <w:rsid w:val="00B96377"/>
    <w:rsid w:val="00B96E27"/>
    <w:rsid w:val="00BA4F8E"/>
    <w:rsid w:val="00BA64B1"/>
    <w:rsid w:val="00BB0CB5"/>
    <w:rsid w:val="00BB3AF6"/>
    <w:rsid w:val="00BB6D11"/>
    <w:rsid w:val="00BC0071"/>
    <w:rsid w:val="00BC68B5"/>
    <w:rsid w:val="00BD6A06"/>
    <w:rsid w:val="00BE249B"/>
    <w:rsid w:val="00BE3219"/>
    <w:rsid w:val="00BE3825"/>
    <w:rsid w:val="00BE5E4A"/>
    <w:rsid w:val="00BF4338"/>
    <w:rsid w:val="00C00615"/>
    <w:rsid w:val="00C02F57"/>
    <w:rsid w:val="00C0696C"/>
    <w:rsid w:val="00C118B4"/>
    <w:rsid w:val="00C15E63"/>
    <w:rsid w:val="00C1785D"/>
    <w:rsid w:val="00C202E0"/>
    <w:rsid w:val="00C23425"/>
    <w:rsid w:val="00C252CA"/>
    <w:rsid w:val="00C301F3"/>
    <w:rsid w:val="00C302C2"/>
    <w:rsid w:val="00C32445"/>
    <w:rsid w:val="00C32498"/>
    <w:rsid w:val="00C3374F"/>
    <w:rsid w:val="00C33BE7"/>
    <w:rsid w:val="00C34B35"/>
    <w:rsid w:val="00C34D6A"/>
    <w:rsid w:val="00C40DDA"/>
    <w:rsid w:val="00C41981"/>
    <w:rsid w:val="00C427EC"/>
    <w:rsid w:val="00C436BB"/>
    <w:rsid w:val="00C4560F"/>
    <w:rsid w:val="00C501C6"/>
    <w:rsid w:val="00C54E1D"/>
    <w:rsid w:val="00C56CB3"/>
    <w:rsid w:val="00C56EBE"/>
    <w:rsid w:val="00C61C54"/>
    <w:rsid w:val="00C62D5F"/>
    <w:rsid w:val="00C633F1"/>
    <w:rsid w:val="00C64172"/>
    <w:rsid w:val="00C6488C"/>
    <w:rsid w:val="00C74725"/>
    <w:rsid w:val="00C75659"/>
    <w:rsid w:val="00C80620"/>
    <w:rsid w:val="00C820CE"/>
    <w:rsid w:val="00C82145"/>
    <w:rsid w:val="00C87367"/>
    <w:rsid w:val="00C901B7"/>
    <w:rsid w:val="00C91326"/>
    <w:rsid w:val="00C94B05"/>
    <w:rsid w:val="00C962A6"/>
    <w:rsid w:val="00CA1A92"/>
    <w:rsid w:val="00CA27C8"/>
    <w:rsid w:val="00CA3806"/>
    <w:rsid w:val="00CB0334"/>
    <w:rsid w:val="00CB6353"/>
    <w:rsid w:val="00CB79C2"/>
    <w:rsid w:val="00CC33E1"/>
    <w:rsid w:val="00CC34BF"/>
    <w:rsid w:val="00CC5630"/>
    <w:rsid w:val="00CC6B68"/>
    <w:rsid w:val="00CC6F5F"/>
    <w:rsid w:val="00CD05B4"/>
    <w:rsid w:val="00CD2E12"/>
    <w:rsid w:val="00CD65CC"/>
    <w:rsid w:val="00CD6879"/>
    <w:rsid w:val="00CD7324"/>
    <w:rsid w:val="00CD73B9"/>
    <w:rsid w:val="00CD779D"/>
    <w:rsid w:val="00CE51A3"/>
    <w:rsid w:val="00CF36E3"/>
    <w:rsid w:val="00D03008"/>
    <w:rsid w:val="00D0302F"/>
    <w:rsid w:val="00D038A5"/>
    <w:rsid w:val="00D038DD"/>
    <w:rsid w:val="00D04EE5"/>
    <w:rsid w:val="00D11A65"/>
    <w:rsid w:val="00D11C7B"/>
    <w:rsid w:val="00D127A7"/>
    <w:rsid w:val="00D15356"/>
    <w:rsid w:val="00D219A6"/>
    <w:rsid w:val="00D2256E"/>
    <w:rsid w:val="00D247F2"/>
    <w:rsid w:val="00D24A85"/>
    <w:rsid w:val="00D2578B"/>
    <w:rsid w:val="00D33B28"/>
    <w:rsid w:val="00D343D2"/>
    <w:rsid w:val="00D46B07"/>
    <w:rsid w:val="00D5159B"/>
    <w:rsid w:val="00D55042"/>
    <w:rsid w:val="00D550CE"/>
    <w:rsid w:val="00D567D1"/>
    <w:rsid w:val="00D60756"/>
    <w:rsid w:val="00D61349"/>
    <w:rsid w:val="00D74292"/>
    <w:rsid w:val="00D763F3"/>
    <w:rsid w:val="00D77397"/>
    <w:rsid w:val="00D800DE"/>
    <w:rsid w:val="00D807A3"/>
    <w:rsid w:val="00D943C0"/>
    <w:rsid w:val="00D97977"/>
    <w:rsid w:val="00DA7D74"/>
    <w:rsid w:val="00DA7FBF"/>
    <w:rsid w:val="00DB5E3A"/>
    <w:rsid w:val="00DB6DD1"/>
    <w:rsid w:val="00DB78F5"/>
    <w:rsid w:val="00DD13D8"/>
    <w:rsid w:val="00DD251B"/>
    <w:rsid w:val="00DD2963"/>
    <w:rsid w:val="00DD3383"/>
    <w:rsid w:val="00DD4C39"/>
    <w:rsid w:val="00DE0A5F"/>
    <w:rsid w:val="00DE13D1"/>
    <w:rsid w:val="00DE2E79"/>
    <w:rsid w:val="00DE3754"/>
    <w:rsid w:val="00DE3C32"/>
    <w:rsid w:val="00DF6E9B"/>
    <w:rsid w:val="00E0185A"/>
    <w:rsid w:val="00E0463B"/>
    <w:rsid w:val="00E04D8D"/>
    <w:rsid w:val="00E07D83"/>
    <w:rsid w:val="00E12A96"/>
    <w:rsid w:val="00E12C3D"/>
    <w:rsid w:val="00E146B4"/>
    <w:rsid w:val="00E162EA"/>
    <w:rsid w:val="00E172A2"/>
    <w:rsid w:val="00E211F2"/>
    <w:rsid w:val="00E26802"/>
    <w:rsid w:val="00E3149E"/>
    <w:rsid w:val="00E40519"/>
    <w:rsid w:val="00E40ACC"/>
    <w:rsid w:val="00E40C31"/>
    <w:rsid w:val="00E41395"/>
    <w:rsid w:val="00E46E47"/>
    <w:rsid w:val="00E47010"/>
    <w:rsid w:val="00E47A00"/>
    <w:rsid w:val="00E5162C"/>
    <w:rsid w:val="00E51EDD"/>
    <w:rsid w:val="00E555A2"/>
    <w:rsid w:val="00E55CD1"/>
    <w:rsid w:val="00E5687A"/>
    <w:rsid w:val="00E57EE2"/>
    <w:rsid w:val="00E703EC"/>
    <w:rsid w:val="00E715C4"/>
    <w:rsid w:val="00E73351"/>
    <w:rsid w:val="00E7362D"/>
    <w:rsid w:val="00E75F05"/>
    <w:rsid w:val="00E86353"/>
    <w:rsid w:val="00E91A94"/>
    <w:rsid w:val="00E957D3"/>
    <w:rsid w:val="00EA09D3"/>
    <w:rsid w:val="00EA0FEB"/>
    <w:rsid w:val="00EA2264"/>
    <w:rsid w:val="00EA629B"/>
    <w:rsid w:val="00EB0767"/>
    <w:rsid w:val="00EB0CFD"/>
    <w:rsid w:val="00EB324B"/>
    <w:rsid w:val="00EB4850"/>
    <w:rsid w:val="00EB5775"/>
    <w:rsid w:val="00EB5D30"/>
    <w:rsid w:val="00EB65DC"/>
    <w:rsid w:val="00EC0A9D"/>
    <w:rsid w:val="00EC4726"/>
    <w:rsid w:val="00EC589F"/>
    <w:rsid w:val="00EC62C2"/>
    <w:rsid w:val="00EC7460"/>
    <w:rsid w:val="00ED17CB"/>
    <w:rsid w:val="00ED2216"/>
    <w:rsid w:val="00ED7199"/>
    <w:rsid w:val="00EE3F52"/>
    <w:rsid w:val="00EE4CEE"/>
    <w:rsid w:val="00EE66E2"/>
    <w:rsid w:val="00EE6E2B"/>
    <w:rsid w:val="00EE72AB"/>
    <w:rsid w:val="00EF5427"/>
    <w:rsid w:val="00EF60CB"/>
    <w:rsid w:val="00F05162"/>
    <w:rsid w:val="00F0572F"/>
    <w:rsid w:val="00F06D1D"/>
    <w:rsid w:val="00F108AA"/>
    <w:rsid w:val="00F114C0"/>
    <w:rsid w:val="00F11A68"/>
    <w:rsid w:val="00F13921"/>
    <w:rsid w:val="00F165EA"/>
    <w:rsid w:val="00F16A7B"/>
    <w:rsid w:val="00F2190E"/>
    <w:rsid w:val="00F241CB"/>
    <w:rsid w:val="00F245D3"/>
    <w:rsid w:val="00F302AB"/>
    <w:rsid w:val="00F32469"/>
    <w:rsid w:val="00F344F8"/>
    <w:rsid w:val="00F40390"/>
    <w:rsid w:val="00F45337"/>
    <w:rsid w:val="00F46563"/>
    <w:rsid w:val="00F46BCD"/>
    <w:rsid w:val="00F472A1"/>
    <w:rsid w:val="00F528BB"/>
    <w:rsid w:val="00F66E25"/>
    <w:rsid w:val="00F70858"/>
    <w:rsid w:val="00F73530"/>
    <w:rsid w:val="00F73B74"/>
    <w:rsid w:val="00F73C95"/>
    <w:rsid w:val="00F75326"/>
    <w:rsid w:val="00F75DA4"/>
    <w:rsid w:val="00F82B15"/>
    <w:rsid w:val="00F83864"/>
    <w:rsid w:val="00F84828"/>
    <w:rsid w:val="00F85AED"/>
    <w:rsid w:val="00F86032"/>
    <w:rsid w:val="00F90BFD"/>
    <w:rsid w:val="00F928A2"/>
    <w:rsid w:val="00F958C0"/>
    <w:rsid w:val="00F97F7A"/>
    <w:rsid w:val="00FA24B0"/>
    <w:rsid w:val="00FB4318"/>
    <w:rsid w:val="00FB6AE3"/>
    <w:rsid w:val="00FB7235"/>
    <w:rsid w:val="00FB7E02"/>
    <w:rsid w:val="00FC01B4"/>
    <w:rsid w:val="00FC01C6"/>
    <w:rsid w:val="00FC1388"/>
    <w:rsid w:val="00FC16E7"/>
    <w:rsid w:val="00FC358C"/>
    <w:rsid w:val="00FC4830"/>
    <w:rsid w:val="00FC70AE"/>
    <w:rsid w:val="00FD2230"/>
    <w:rsid w:val="00FD2CDD"/>
    <w:rsid w:val="00FD40DD"/>
    <w:rsid w:val="00FE2462"/>
    <w:rsid w:val="00FF210A"/>
    <w:rsid w:val="00FF665D"/>
    <w:rsid w:val="00FF7024"/>
    <w:rsid w:val="00FF7356"/>
    <w:rsid w:val="00F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E1430"/>
  <w15:chartTrackingRefBased/>
  <w15:docId w15:val="{E9497144-EBA0-4478-BB41-E313BE4A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680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2D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572CB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29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292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B29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64C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64C3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6A6B6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A6750"/>
    <w:rPr>
      <w:rFonts w:ascii="Segoe UI" w:hAnsi="Segoe UI" w:cs="Segoe UI"/>
      <w:sz w:val="18"/>
      <w:szCs w:val="18"/>
      <w:lang w:eastAsia="en-US"/>
    </w:rPr>
  </w:style>
  <w:style w:type="paragraph" w:styleId="Tekstkomentarza">
    <w:name w:val="annotation text"/>
    <w:basedOn w:val="Normalny"/>
    <w:link w:val="TekstkomentarzaZnak"/>
    <w:rsid w:val="004859A4"/>
    <w:pPr>
      <w:widowControl w:val="0"/>
      <w:suppressAutoHyphens/>
      <w:spacing w:after="0" w:line="240" w:lineRule="auto"/>
    </w:pPr>
    <w:rPr>
      <w:rFonts w:ascii="DejaVu Sans" w:eastAsia="DejaVu Sans" w:hAnsi="DejaVu Sans"/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rsid w:val="004859A4"/>
    <w:rPr>
      <w:rFonts w:ascii="DejaVu Sans" w:eastAsia="DejaVu Sans" w:hAnsi="DejaVu Sans"/>
      <w:lang w:val="x-none"/>
    </w:rPr>
  </w:style>
  <w:style w:type="character" w:styleId="Odwoaniedokomentarza">
    <w:name w:val="annotation reference"/>
    <w:unhideWhenUsed/>
    <w:rsid w:val="00F7353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3530"/>
    <w:pPr>
      <w:widowControl/>
      <w:suppressAutoHyphens w:val="0"/>
      <w:spacing w:after="200" w:line="276" w:lineRule="auto"/>
    </w:pPr>
    <w:rPr>
      <w:rFonts w:ascii="Calibri" w:eastAsia="Calibri" w:hAnsi="Calibri"/>
      <w:b/>
      <w:bCs/>
      <w:lang w:val="pl-PL"/>
    </w:rPr>
  </w:style>
  <w:style w:type="character" w:customStyle="1" w:styleId="TematkomentarzaZnak">
    <w:name w:val="Temat komentarza Znak"/>
    <w:link w:val="Tematkomentarza"/>
    <w:uiPriority w:val="99"/>
    <w:semiHidden/>
    <w:rsid w:val="00F73530"/>
    <w:rPr>
      <w:rFonts w:ascii="DejaVu Sans" w:eastAsia="DejaVu Sans" w:hAnsi="DejaVu Sans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1FEF1-5489-40CE-AF74-846BF1677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2832</Words>
  <Characters>16996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Lotterhoff</dc:creator>
  <cp:keywords/>
  <cp:lastModifiedBy>Urszula</cp:lastModifiedBy>
  <cp:revision>4</cp:revision>
  <cp:lastPrinted>2020-07-07T12:44:00Z</cp:lastPrinted>
  <dcterms:created xsi:type="dcterms:W3CDTF">2026-09-16T13:08:00Z</dcterms:created>
  <dcterms:modified xsi:type="dcterms:W3CDTF">2026-09-16T13:11:00Z</dcterms:modified>
</cp:coreProperties>
</file>