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75659" w14:textId="77777777" w:rsidR="00F66E25" w:rsidRPr="009706AD" w:rsidRDefault="00F66E25" w:rsidP="006A548B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16302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7"/>
        <w:gridCol w:w="2263"/>
        <w:gridCol w:w="3234"/>
        <w:gridCol w:w="2340"/>
        <w:gridCol w:w="2491"/>
        <w:gridCol w:w="3457"/>
      </w:tblGrid>
      <w:tr w:rsidR="006E531E" w:rsidRPr="006C68E9" w14:paraId="4FC5F932" w14:textId="77777777" w:rsidTr="00FA0924">
        <w:tc>
          <w:tcPr>
            <w:tcW w:w="2517" w:type="dxa"/>
            <w:vMerge w:val="restart"/>
            <w:shd w:val="clear" w:color="auto" w:fill="auto"/>
            <w:vAlign w:val="center"/>
          </w:tcPr>
          <w:p w14:paraId="7848451B" w14:textId="77777777" w:rsidR="00F66E25" w:rsidRPr="006C68E9" w:rsidRDefault="00F66E25" w:rsidP="006A548B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bCs/>
                <w:sz w:val="24"/>
                <w:szCs w:val="24"/>
              </w:rPr>
              <w:t>Numer</w:t>
            </w:r>
            <w:r w:rsidRPr="006C68E9">
              <w:rPr>
                <w:rFonts w:ascii="Cambria" w:hAnsi="Cambria"/>
                <w:b/>
                <w:bCs/>
                <w:sz w:val="24"/>
                <w:szCs w:val="24"/>
              </w:rPr>
              <w:br/>
              <w:t>i temat lekcji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7902688" w14:textId="1C6C63DF" w:rsidR="00F66E25" w:rsidRPr="006C68E9" w:rsidRDefault="00F66E25" w:rsidP="006A548B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4022DD7D" w14:textId="0D111760" w:rsidR="00F66E25" w:rsidRPr="006C68E9" w:rsidRDefault="00F66E25" w:rsidP="006A548B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6C68E9">
              <w:rPr>
                <w:rFonts w:ascii="Cambria" w:hAnsi="Cambria"/>
                <w:b/>
                <w:sz w:val="24"/>
                <w:szCs w:val="24"/>
              </w:rPr>
              <w:t xml:space="preserve"> dopuszczając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1497D316" w14:textId="321A099E" w:rsidR="00F66E25" w:rsidRPr="006C68E9" w:rsidRDefault="00F66E25" w:rsidP="006A548B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1F89C232" w14:textId="27C0CA8E" w:rsidR="00F66E25" w:rsidRPr="006C68E9" w:rsidRDefault="00F66E25" w:rsidP="006A548B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6C68E9">
              <w:rPr>
                <w:rFonts w:ascii="Cambria" w:hAnsi="Cambria"/>
                <w:b/>
                <w:sz w:val="24"/>
                <w:szCs w:val="24"/>
              </w:rPr>
              <w:t xml:space="preserve"> dostateczn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2EBAB6B" w14:textId="6543368A" w:rsidR="00F66E25" w:rsidRPr="006C68E9" w:rsidRDefault="00F66E25" w:rsidP="006A548B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261BE4A4" w14:textId="2C5A91CF" w:rsidR="00F66E25" w:rsidRPr="006C68E9" w:rsidRDefault="00F66E25" w:rsidP="006A548B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6C68E9">
              <w:rPr>
                <w:rFonts w:ascii="Cambria" w:hAnsi="Cambria"/>
                <w:b/>
                <w:sz w:val="24"/>
                <w:szCs w:val="24"/>
              </w:rPr>
              <w:t xml:space="preserve"> dobr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171F26F9" w14:textId="410CA4A2" w:rsidR="00F66E25" w:rsidRPr="006C68E9" w:rsidRDefault="00F66E25" w:rsidP="006A548B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>Wymagania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 xml:space="preserve"> na</w:t>
            </w:r>
          </w:p>
          <w:p w14:paraId="2126DC33" w14:textId="63B267DE" w:rsidR="00F66E25" w:rsidRPr="006C68E9" w:rsidRDefault="00F66E25" w:rsidP="006A548B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6C68E9">
              <w:rPr>
                <w:rFonts w:ascii="Cambria" w:hAnsi="Cambria"/>
                <w:b/>
                <w:sz w:val="24"/>
                <w:szCs w:val="24"/>
              </w:rPr>
              <w:t xml:space="preserve"> bardzo dobr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6ADA5DC7" w14:textId="57BB0088" w:rsidR="00F66E25" w:rsidRPr="006C68E9" w:rsidRDefault="00F66E25" w:rsidP="006A548B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564C7F8C" w14:textId="23B2E986" w:rsidR="00F66E25" w:rsidRPr="006C68E9" w:rsidRDefault="00F66E25" w:rsidP="006A548B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6C68E9">
              <w:rPr>
                <w:rFonts w:ascii="Cambria" w:hAnsi="Cambria"/>
                <w:b/>
                <w:sz w:val="24"/>
                <w:szCs w:val="24"/>
              </w:rPr>
              <w:t xml:space="preserve"> celując</w:t>
            </w:r>
            <w:r w:rsidR="00D144E5" w:rsidRPr="006C68E9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</w:tr>
      <w:tr w:rsidR="00FA0924" w:rsidRPr="006C68E9" w14:paraId="64F81612" w14:textId="77777777" w:rsidTr="00FA0924">
        <w:tc>
          <w:tcPr>
            <w:tcW w:w="2517" w:type="dxa"/>
            <w:vMerge/>
            <w:shd w:val="clear" w:color="auto" w:fill="auto"/>
            <w:vAlign w:val="center"/>
          </w:tcPr>
          <w:p w14:paraId="78F5DD1C" w14:textId="77777777" w:rsidR="00FA0924" w:rsidRPr="006C68E9" w:rsidRDefault="00FA0924" w:rsidP="00FA092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bookmarkStart w:id="0" w:name="_GoBack" w:colFirst="1" w:colLast="5"/>
          </w:p>
        </w:tc>
        <w:tc>
          <w:tcPr>
            <w:tcW w:w="2263" w:type="dxa"/>
            <w:shd w:val="clear" w:color="auto" w:fill="auto"/>
            <w:vAlign w:val="center"/>
          </w:tcPr>
          <w:p w14:paraId="0B30753C" w14:textId="67F2E10E" w:rsidR="00FA0924" w:rsidRPr="006C68E9" w:rsidRDefault="00FA0924" w:rsidP="00FA09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potrafi:</w:t>
            </w:r>
          </w:p>
        </w:tc>
        <w:tc>
          <w:tcPr>
            <w:tcW w:w="3234" w:type="dxa"/>
            <w:shd w:val="clear" w:color="auto" w:fill="auto"/>
            <w:vAlign w:val="center"/>
          </w:tcPr>
          <w:p w14:paraId="5D0E2E3A" w14:textId="767EF011" w:rsidR="00FA0924" w:rsidRPr="006C68E9" w:rsidRDefault="00FA0924" w:rsidP="00FA09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dopuszczającą, oraz: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4104017" w14:textId="0C5B89E8" w:rsidR="00FA0924" w:rsidRPr="006C68E9" w:rsidRDefault="00FA0924" w:rsidP="00FA09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dostateczną, oraz: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7E775DBC" w14:textId="07186483" w:rsidR="00FA0924" w:rsidRPr="006C68E9" w:rsidRDefault="00FA0924" w:rsidP="00FA09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dobrą, oraz: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4453FC05" w14:textId="743E2DA3" w:rsidR="00FA0924" w:rsidRPr="006C68E9" w:rsidRDefault="00FA0924" w:rsidP="00FA092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bardzo dobrą, oraz:</w:t>
            </w:r>
          </w:p>
        </w:tc>
      </w:tr>
      <w:bookmarkEnd w:id="0"/>
      <w:tr w:rsidR="00656CE7" w:rsidRPr="006C68E9" w14:paraId="17991C86" w14:textId="77777777" w:rsidTr="003C6B7E">
        <w:tc>
          <w:tcPr>
            <w:tcW w:w="16302" w:type="dxa"/>
            <w:gridSpan w:val="6"/>
            <w:shd w:val="clear" w:color="auto" w:fill="auto"/>
            <w:vAlign w:val="center"/>
          </w:tcPr>
          <w:p w14:paraId="1C738A9B" w14:textId="77777777" w:rsidR="00656CE7" w:rsidRPr="006C68E9" w:rsidRDefault="0018767B" w:rsidP="006A548B">
            <w:pPr>
              <w:snapToGrid w:val="0"/>
              <w:spacing w:after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bCs/>
                <w:sz w:val="24"/>
                <w:szCs w:val="24"/>
              </w:rPr>
              <w:t>MŁODA POLSKA</w:t>
            </w:r>
            <w:r w:rsidR="00656CE7" w:rsidRPr="006C68E9">
              <w:rPr>
                <w:rFonts w:ascii="Cambria" w:hAnsi="Cambria"/>
                <w:b/>
                <w:bCs/>
                <w:sz w:val="24"/>
                <w:szCs w:val="24"/>
              </w:rPr>
              <w:t xml:space="preserve"> – O EPOCE</w:t>
            </w:r>
          </w:p>
        </w:tc>
      </w:tr>
      <w:tr w:rsidR="006E531E" w:rsidRPr="006C68E9" w14:paraId="6D14C66F" w14:textId="77777777" w:rsidTr="00FA0924">
        <w:trPr>
          <w:trHeight w:val="1947"/>
        </w:trPr>
        <w:tc>
          <w:tcPr>
            <w:tcW w:w="2517" w:type="dxa"/>
            <w:shd w:val="clear" w:color="auto" w:fill="D9D9D9"/>
          </w:tcPr>
          <w:p w14:paraId="67E80DB4" w14:textId="234237E5" w:rsidR="000B524B" w:rsidRPr="006C68E9" w:rsidRDefault="0018767B" w:rsidP="000B524B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</w:p>
          <w:p w14:paraId="15B21803" w14:textId="77777777" w:rsidR="0018767B" w:rsidRPr="006C68E9" w:rsidRDefault="0018767B" w:rsidP="000B524B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Schyłek wieku</w:t>
            </w:r>
          </w:p>
          <w:p w14:paraId="4C62A81A" w14:textId="5D57C996" w:rsidR="003C6B7E" w:rsidRPr="006C68E9" w:rsidRDefault="003C6B7E" w:rsidP="000B524B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Życie codzienne na przełomie XIX i XX wieku</w:t>
            </w:r>
          </w:p>
        </w:tc>
        <w:tc>
          <w:tcPr>
            <w:tcW w:w="2263" w:type="dxa"/>
            <w:shd w:val="clear" w:color="auto" w:fill="D9D9D9"/>
          </w:tcPr>
          <w:p w14:paraId="7FD7D4FE" w14:textId="77777777" w:rsidR="0018767B" w:rsidRPr="006C68E9" w:rsidRDefault="00890652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wymienić cztery nazwy epoki </w:t>
            </w:r>
          </w:p>
          <w:p w14:paraId="16131587" w14:textId="77777777" w:rsidR="00890652" w:rsidRPr="006C68E9" w:rsidRDefault="00890652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umiejscowić Młodą Polskę w czasie</w:t>
            </w:r>
          </w:p>
        </w:tc>
        <w:tc>
          <w:tcPr>
            <w:tcW w:w="3234" w:type="dxa"/>
            <w:shd w:val="clear" w:color="auto" w:fill="D9D9D9"/>
          </w:tcPr>
          <w:p w14:paraId="752D9C41" w14:textId="77777777" w:rsidR="0018767B" w:rsidRPr="006C68E9" w:rsidRDefault="0018767B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90652" w:rsidRPr="006C68E9">
              <w:rPr>
                <w:rFonts w:ascii="Cambria" w:hAnsi="Cambria"/>
                <w:sz w:val="24"/>
                <w:szCs w:val="24"/>
              </w:rPr>
              <w:t>wyjaśnić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etymologię czterech nazw epoki</w:t>
            </w:r>
          </w:p>
          <w:p w14:paraId="71D05D00" w14:textId="77777777" w:rsidR="0018767B" w:rsidRPr="006C68E9" w:rsidRDefault="0078055F" w:rsidP="006D5281">
            <w:pPr>
              <w:snapToGrid w:val="0"/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wyjaśnić</w:t>
            </w:r>
            <w:r w:rsidR="00890652"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  <w:r w:rsidR="006D5281" w:rsidRPr="006C68E9">
              <w:rPr>
                <w:rFonts w:ascii="Cambria" w:hAnsi="Cambria"/>
                <w:sz w:val="24"/>
                <w:szCs w:val="24"/>
              </w:rPr>
              <w:t>znaczenie pojęć</w:t>
            </w:r>
            <w:r w:rsidR="00890652" w:rsidRPr="006C68E9">
              <w:rPr>
                <w:rFonts w:ascii="Cambria" w:hAnsi="Cambria"/>
                <w:sz w:val="24"/>
                <w:szCs w:val="24"/>
              </w:rPr>
              <w:t xml:space="preserve">: </w:t>
            </w:r>
            <w:r w:rsidR="00890652" w:rsidRPr="006C68E9">
              <w:rPr>
                <w:rFonts w:ascii="Cambria" w:hAnsi="Cambria"/>
                <w:i/>
                <w:sz w:val="24"/>
                <w:szCs w:val="24"/>
              </w:rPr>
              <w:t>dekadentyzm</w:t>
            </w:r>
            <w:r w:rsidR="00890652" w:rsidRPr="006C68E9">
              <w:rPr>
                <w:rFonts w:ascii="Cambria" w:hAnsi="Cambria"/>
                <w:sz w:val="24"/>
                <w:szCs w:val="24"/>
              </w:rPr>
              <w:t xml:space="preserve">, </w:t>
            </w:r>
            <w:r w:rsidR="00890652" w:rsidRPr="006C68E9">
              <w:rPr>
                <w:rFonts w:ascii="Cambria" w:hAnsi="Cambria"/>
                <w:i/>
                <w:sz w:val="24"/>
                <w:szCs w:val="24"/>
              </w:rPr>
              <w:t>filister</w:t>
            </w:r>
            <w:r w:rsidR="00890652" w:rsidRPr="006C68E9">
              <w:rPr>
                <w:rFonts w:ascii="Cambria" w:hAnsi="Cambria"/>
                <w:sz w:val="24"/>
                <w:szCs w:val="24"/>
              </w:rPr>
              <w:t xml:space="preserve">, </w:t>
            </w:r>
            <w:r w:rsidR="006D5281" w:rsidRPr="006C68E9">
              <w:rPr>
                <w:rFonts w:ascii="Cambria" w:hAnsi="Cambria"/>
                <w:i/>
                <w:sz w:val="24"/>
                <w:szCs w:val="24"/>
              </w:rPr>
              <w:t>„</w:t>
            </w:r>
            <w:r w:rsidR="00890652" w:rsidRPr="006C68E9">
              <w:rPr>
                <w:rFonts w:ascii="Cambria" w:hAnsi="Cambria"/>
                <w:i/>
                <w:sz w:val="24"/>
                <w:szCs w:val="24"/>
              </w:rPr>
              <w:t>sztuka dla sztuki</w:t>
            </w:r>
            <w:r w:rsidR="006D5281" w:rsidRPr="006C68E9">
              <w:rPr>
                <w:rFonts w:ascii="Cambria" w:hAnsi="Cambria"/>
                <w:i/>
                <w:sz w:val="24"/>
                <w:szCs w:val="24"/>
              </w:rPr>
              <w:t>”</w:t>
            </w:r>
          </w:p>
        </w:tc>
        <w:tc>
          <w:tcPr>
            <w:tcW w:w="2340" w:type="dxa"/>
            <w:shd w:val="clear" w:color="auto" w:fill="D9D9D9"/>
          </w:tcPr>
          <w:p w14:paraId="618CBEB6" w14:textId="77777777" w:rsidR="0018767B" w:rsidRPr="006C68E9" w:rsidRDefault="0018767B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8055F" w:rsidRPr="006C68E9">
              <w:rPr>
                <w:rFonts w:ascii="Cambria" w:hAnsi="Cambria"/>
                <w:sz w:val="24"/>
                <w:szCs w:val="24"/>
              </w:rPr>
              <w:t>scharakteryzować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c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>echy przełomu modernistycznego</w:t>
            </w:r>
          </w:p>
        </w:tc>
        <w:tc>
          <w:tcPr>
            <w:tcW w:w="2491" w:type="dxa"/>
            <w:shd w:val="clear" w:color="auto" w:fill="D9D9D9"/>
          </w:tcPr>
          <w:p w14:paraId="6F7D33BE" w14:textId="77777777" w:rsidR="00890652" w:rsidRPr="006C68E9" w:rsidRDefault="0078055F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opisać</w:t>
            </w:r>
            <w:r w:rsidR="00890652" w:rsidRPr="006C68E9">
              <w:rPr>
                <w:rFonts w:ascii="Cambria" w:hAnsi="Cambria"/>
                <w:sz w:val="24"/>
                <w:szCs w:val="24"/>
              </w:rPr>
              <w:t xml:space="preserve"> specyfikę przełomu modernistycznego na ziemiach polskich </w:t>
            </w:r>
          </w:p>
          <w:p w14:paraId="3136E1E2" w14:textId="71B5AD18" w:rsidR="0018767B" w:rsidRPr="006C68E9" w:rsidRDefault="0018767B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57" w:type="dxa"/>
            <w:shd w:val="clear" w:color="auto" w:fill="D9D9D9"/>
          </w:tcPr>
          <w:p w14:paraId="21845745" w14:textId="61E8DF45" w:rsidR="0018767B" w:rsidRPr="006C68E9" w:rsidRDefault="00F52494" w:rsidP="00E70E4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wyjaśnić znaczenie Krakowa dla rozwoju Młodej Polski</w:t>
            </w:r>
          </w:p>
        </w:tc>
      </w:tr>
      <w:tr w:rsidR="006E531E" w:rsidRPr="006C68E9" w14:paraId="53C7605D" w14:textId="77777777" w:rsidTr="00FA0924">
        <w:tc>
          <w:tcPr>
            <w:tcW w:w="2517" w:type="dxa"/>
            <w:shd w:val="clear" w:color="auto" w:fill="FFFFFF"/>
          </w:tcPr>
          <w:p w14:paraId="510D7E65" w14:textId="7C599925" w:rsidR="000B524B" w:rsidRPr="006C68E9" w:rsidRDefault="000B524B" w:rsidP="006A548B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  <w:p w14:paraId="0DB6BC17" w14:textId="77777777" w:rsidR="0018767B" w:rsidRPr="006C68E9" w:rsidRDefault="0018767B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Filozofia końca wieku</w:t>
            </w:r>
          </w:p>
        </w:tc>
        <w:tc>
          <w:tcPr>
            <w:tcW w:w="2263" w:type="dxa"/>
            <w:shd w:val="clear" w:color="auto" w:fill="FFFFFF"/>
          </w:tcPr>
          <w:p w14:paraId="365A7833" w14:textId="77777777" w:rsidR="0018767B" w:rsidRPr="006C68E9" w:rsidRDefault="0018767B" w:rsidP="000B524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8055F" w:rsidRPr="006C68E9">
              <w:rPr>
                <w:rFonts w:ascii="Cambria" w:hAnsi="Cambria"/>
                <w:sz w:val="24"/>
                <w:szCs w:val="24"/>
              </w:rPr>
              <w:t xml:space="preserve">wymienić najważniejszych filozofów modernistycznych </w:t>
            </w:r>
          </w:p>
        </w:tc>
        <w:tc>
          <w:tcPr>
            <w:tcW w:w="3234" w:type="dxa"/>
            <w:shd w:val="clear" w:color="auto" w:fill="FFFFFF"/>
          </w:tcPr>
          <w:p w14:paraId="47C21F0F" w14:textId="77777777" w:rsidR="0078055F" w:rsidRPr="006C68E9" w:rsidRDefault="0078055F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45727" w:rsidRPr="006C68E9">
              <w:rPr>
                <w:rFonts w:ascii="Cambria" w:hAnsi="Cambria"/>
                <w:sz w:val="24"/>
                <w:szCs w:val="24"/>
              </w:rPr>
              <w:t>wymienić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główne założenia filozofii Arthura Schopenhauera</w:t>
            </w:r>
          </w:p>
          <w:p w14:paraId="7D2E56D1" w14:textId="77777777" w:rsidR="0078055F" w:rsidRPr="006C68E9" w:rsidRDefault="0078055F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F53F5" w:rsidRPr="006C68E9">
              <w:rPr>
                <w:rFonts w:ascii="Cambria" w:hAnsi="Cambria"/>
                <w:sz w:val="24"/>
                <w:szCs w:val="24"/>
              </w:rPr>
              <w:t>wymienić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główne założenia filozofii Fr</w:t>
            </w:r>
            <w:r w:rsidR="008E1526" w:rsidRPr="006C68E9">
              <w:rPr>
                <w:rFonts w:ascii="Cambria" w:hAnsi="Cambria"/>
                <w:sz w:val="24"/>
                <w:szCs w:val="24"/>
              </w:rPr>
              <w:t>iedricha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Nietzschego </w:t>
            </w:r>
          </w:p>
          <w:p w14:paraId="75C57DFE" w14:textId="77777777" w:rsidR="0018767B" w:rsidRPr="006C68E9" w:rsidRDefault="0078055F" w:rsidP="001D493C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45727" w:rsidRPr="006C68E9">
              <w:rPr>
                <w:rFonts w:ascii="Cambria" w:hAnsi="Cambria"/>
                <w:sz w:val="24"/>
                <w:szCs w:val="24"/>
              </w:rPr>
              <w:t>wymienić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główne założenia filozofii Henri</w:t>
            </w:r>
            <w:r w:rsidR="008E1526" w:rsidRPr="006C68E9">
              <w:rPr>
                <w:rFonts w:ascii="Cambria" w:hAnsi="Cambria"/>
                <w:sz w:val="24"/>
                <w:szCs w:val="24"/>
              </w:rPr>
              <w:t>ego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Bergsona </w:t>
            </w:r>
          </w:p>
        </w:tc>
        <w:tc>
          <w:tcPr>
            <w:tcW w:w="2340" w:type="dxa"/>
            <w:shd w:val="clear" w:color="auto" w:fill="FFFFFF"/>
          </w:tcPr>
          <w:p w14:paraId="347F7308" w14:textId="77777777" w:rsidR="0078055F" w:rsidRPr="006C68E9" w:rsidRDefault="0078055F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45727" w:rsidRPr="006C68E9">
              <w:rPr>
                <w:rFonts w:ascii="Cambria" w:hAnsi="Cambria"/>
                <w:sz w:val="24"/>
                <w:szCs w:val="24"/>
              </w:rPr>
              <w:t>scharakteryzować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główne założenia filozofii Arthura Schopenhauera</w:t>
            </w:r>
          </w:p>
          <w:p w14:paraId="186CDA31" w14:textId="77777777" w:rsidR="0078055F" w:rsidRPr="006C68E9" w:rsidRDefault="0078055F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45727" w:rsidRPr="006C68E9">
              <w:rPr>
                <w:rFonts w:ascii="Cambria" w:hAnsi="Cambria"/>
                <w:sz w:val="24"/>
                <w:szCs w:val="24"/>
              </w:rPr>
              <w:t>scharakteryzować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główne założenia filozofii Fr</w:t>
            </w:r>
            <w:r w:rsidR="008E1526" w:rsidRPr="006C68E9">
              <w:rPr>
                <w:rFonts w:ascii="Cambria" w:hAnsi="Cambria"/>
                <w:sz w:val="24"/>
                <w:szCs w:val="24"/>
              </w:rPr>
              <w:t>iedricha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Nietzschego </w:t>
            </w:r>
          </w:p>
          <w:p w14:paraId="22FB4CF0" w14:textId="77777777" w:rsidR="0018767B" w:rsidRPr="006C68E9" w:rsidRDefault="0078055F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45727" w:rsidRPr="006C68E9">
              <w:rPr>
                <w:rFonts w:ascii="Cambria" w:hAnsi="Cambria"/>
                <w:sz w:val="24"/>
                <w:szCs w:val="24"/>
              </w:rPr>
              <w:t>scharakteryzować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główne zał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>ożenia filozofii Henri</w:t>
            </w:r>
            <w:r w:rsidR="008E1526" w:rsidRPr="006C68E9">
              <w:rPr>
                <w:rFonts w:ascii="Cambria" w:hAnsi="Cambria"/>
                <w:sz w:val="24"/>
                <w:szCs w:val="24"/>
              </w:rPr>
              <w:t>ego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 xml:space="preserve"> Bergsona</w:t>
            </w:r>
          </w:p>
        </w:tc>
        <w:tc>
          <w:tcPr>
            <w:tcW w:w="2491" w:type="dxa"/>
            <w:shd w:val="clear" w:color="auto" w:fill="FFFFFF"/>
          </w:tcPr>
          <w:p w14:paraId="1DC36370" w14:textId="77777777" w:rsidR="0018767B" w:rsidRPr="006C68E9" w:rsidRDefault="00A45727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wyjaśnić przyczyny popularności filozofii Arthura Schopenhauera</w:t>
            </w:r>
          </w:p>
        </w:tc>
        <w:tc>
          <w:tcPr>
            <w:tcW w:w="3457" w:type="dxa"/>
            <w:shd w:val="clear" w:color="auto" w:fill="FFFFFF"/>
          </w:tcPr>
          <w:p w14:paraId="133B2A54" w14:textId="77777777" w:rsidR="0018767B" w:rsidRDefault="00B95D7B" w:rsidP="006A548B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• porównać </w:t>
            </w:r>
            <w:r w:rsidR="00E079F3" w:rsidRPr="006C68E9">
              <w:rPr>
                <w:rFonts w:ascii="Cambria" w:hAnsi="Cambria"/>
                <w:bCs/>
                <w:sz w:val="24"/>
                <w:szCs w:val="24"/>
              </w:rPr>
              <w:t>poznane założenia filozoficzne</w:t>
            </w:r>
          </w:p>
          <w:p w14:paraId="52B1154E" w14:textId="77777777" w:rsidR="008E1F5F" w:rsidRPr="008E1F5F" w:rsidRDefault="008E1F5F" w:rsidP="008E1F5F">
            <w:pPr>
              <w:rPr>
                <w:rFonts w:ascii="Cambria" w:hAnsi="Cambria"/>
                <w:sz w:val="24"/>
                <w:szCs w:val="24"/>
              </w:rPr>
            </w:pPr>
          </w:p>
          <w:p w14:paraId="6DDB99CF" w14:textId="77777777" w:rsidR="008E1F5F" w:rsidRPr="008E1F5F" w:rsidRDefault="008E1F5F" w:rsidP="008E1F5F">
            <w:pPr>
              <w:rPr>
                <w:rFonts w:ascii="Cambria" w:hAnsi="Cambria"/>
                <w:sz w:val="24"/>
                <w:szCs w:val="24"/>
              </w:rPr>
            </w:pPr>
          </w:p>
          <w:p w14:paraId="07A05C8E" w14:textId="77777777" w:rsidR="008E1F5F" w:rsidRPr="008E1F5F" w:rsidRDefault="008E1F5F" w:rsidP="008E1F5F">
            <w:pPr>
              <w:rPr>
                <w:rFonts w:ascii="Cambria" w:hAnsi="Cambria"/>
                <w:sz w:val="24"/>
                <w:szCs w:val="24"/>
              </w:rPr>
            </w:pPr>
          </w:p>
          <w:p w14:paraId="03DFE09F" w14:textId="77777777" w:rsidR="008E1F5F" w:rsidRPr="008E1F5F" w:rsidRDefault="008E1F5F" w:rsidP="008E1F5F">
            <w:pPr>
              <w:rPr>
                <w:rFonts w:ascii="Cambria" w:hAnsi="Cambria"/>
                <w:sz w:val="24"/>
                <w:szCs w:val="24"/>
              </w:rPr>
            </w:pPr>
          </w:p>
          <w:p w14:paraId="56A5BFAB" w14:textId="77777777" w:rsidR="008E1F5F" w:rsidRPr="008E1F5F" w:rsidRDefault="008E1F5F" w:rsidP="008E1F5F">
            <w:pPr>
              <w:rPr>
                <w:rFonts w:ascii="Cambria" w:hAnsi="Cambria"/>
                <w:sz w:val="24"/>
                <w:szCs w:val="24"/>
              </w:rPr>
            </w:pPr>
          </w:p>
          <w:p w14:paraId="1567399F" w14:textId="77777777" w:rsidR="008E1F5F" w:rsidRPr="008E1F5F" w:rsidRDefault="008E1F5F" w:rsidP="008E1F5F">
            <w:pPr>
              <w:rPr>
                <w:rFonts w:ascii="Cambria" w:hAnsi="Cambria"/>
                <w:sz w:val="24"/>
                <w:szCs w:val="24"/>
              </w:rPr>
            </w:pPr>
          </w:p>
          <w:p w14:paraId="6BCA87C4" w14:textId="341A34D2" w:rsidR="008E1F5F" w:rsidRPr="008E1F5F" w:rsidRDefault="008E1F5F" w:rsidP="008E1F5F">
            <w:pPr>
              <w:tabs>
                <w:tab w:val="left" w:pos="2095"/>
              </w:tabs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ab/>
            </w:r>
          </w:p>
        </w:tc>
      </w:tr>
      <w:tr w:rsidR="006E531E" w:rsidRPr="006C68E9" w14:paraId="028092AA" w14:textId="77777777" w:rsidTr="00FA0924">
        <w:tc>
          <w:tcPr>
            <w:tcW w:w="2517" w:type="dxa"/>
            <w:shd w:val="clear" w:color="auto" w:fill="E7E6E6"/>
          </w:tcPr>
          <w:p w14:paraId="22C8BADC" w14:textId="004A7ACE" w:rsidR="000B524B" w:rsidRPr="006C68E9" w:rsidRDefault="000B524B" w:rsidP="006A548B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9B5530E" w14:textId="77777777" w:rsidR="0018767B" w:rsidRPr="006C68E9" w:rsidRDefault="0018767B" w:rsidP="006A548B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U progu sztuki nowoczesnej</w:t>
            </w:r>
          </w:p>
        </w:tc>
        <w:tc>
          <w:tcPr>
            <w:tcW w:w="2263" w:type="dxa"/>
            <w:shd w:val="clear" w:color="auto" w:fill="E7E6E6"/>
          </w:tcPr>
          <w:p w14:paraId="0C3FFE5B" w14:textId="77777777" w:rsidR="0018767B" w:rsidRPr="006C68E9" w:rsidRDefault="00A45727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wymienić dominujące kierunki w sztuce modernistycznej </w:t>
            </w:r>
          </w:p>
        </w:tc>
        <w:tc>
          <w:tcPr>
            <w:tcW w:w="3234" w:type="dxa"/>
            <w:shd w:val="clear" w:color="auto" w:fill="E7E6E6"/>
          </w:tcPr>
          <w:p w14:paraId="0E0D9A5D" w14:textId="77777777" w:rsidR="00A45727" w:rsidRPr="006C68E9" w:rsidRDefault="00A45727" w:rsidP="006A548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scharakteryzować nowe kierunki w sztuce</w:t>
            </w:r>
          </w:p>
          <w:p w14:paraId="3AE7A931" w14:textId="77777777" w:rsidR="0018767B" w:rsidRPr="006C68E9" w:rsidRDefault="00A45727" w:rsidP="006A548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732CA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ilustrować przykładami cechy nowych kierunków w sztuce</w:t>
            </w:r>
          </w:p>
        </w:tc>
        <w:tc>
          <w:tcPr>
            <w:tcW w:w="2340" w:type="dxa"/>
            <w:shd w:val="clear" w:color="auto" w:fill="E7E6E6"/>
          </w:tcPr>
          <w:p w14:paraId="64529A9C" w14:textId="77777777" w:rsidR="00A45727" w:rsidRPr="006C68E9" w:rsidRDefault="00A45727" w:rsidP="006A548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scharakteryzować twórczość najważniejszych artystów modernistycznych </w:t>
            </w:r>
          </w:p>
          <w:p w14:paraId="50023C65" w14:textId="77777777" w:rsidR="0018767B" w:rsidRPr="006C68E9" w:rsidRDefault="00A45727" w:rsidP="000B524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wymienić najważniejsze dzieła młodopolskie i modernistyczne</w:t>
            </w:r>
          </w:p>
        </w:tc>
        <w:tc>
          <w:tcPr>
            <w:tcW w:w="2491" w:type="dxa"/>
            <w:shd w:val="clear" w:color="auto" w:fill="E7E6E6"/>
          </w:tcPr>
          <w:p w14:paraId="00D3D3D9" w14:textId="77777777" w:rsidR="00A45727" w:rsidRPr="006C68E9" w:rsidRDefault="00A45727" w:rsidP="006A548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732CA" w:rsidRPr="006C68E9">
              <w:rPr>
                <w:rFonts w:ascii="Cambria" w:hAnsi="Cambria"/>
                <w:sz w:val="24"/>
                <w:szCs w:val="24"/>
              </w:rPr>
              <w:t xml:space="preserve">dokonać </w:t>
            </w:r>
            <w:r w:rsidRPr="006C68E9">
              <w:rPr>
                <w:rFonts w:ascii="Cambria" w:hAnsi="Cambria"/>
                <w:sz w:val="24"/>
                <w:szCs w:val="24"/>
              </w:rPr>
              <w:t>analiz</w:t>
            </w:r>
            <w:r w:rsidR="008732CA" w:rsidRPr="006C68E9">
              <w:rPr>
                <w:rFonts w:ascii="Cambria" w:hAnsi="Cambria"/>
                <w:sz w:val="24"/>
                <w:szCs w:val="24"/>
              </w:rPr>
              <w:t>y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wybran</w:t>
            </w:r>
            <w:r w:rsidR="008732CA" w:rsidRPr="006C68E9">
              <w:rPr>
                <w:rFonts w:ascii="Cambria" w:hAnsi="Cambria"/>
                <w:sz w:val="24"/>
                <w:szCs w:val="24"/>
              </w:rPr>
              <w:t>ych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dzieł sztuki</w:t>
            </w:r>
            <w:r w:rsidR="008732CA" w:rsidRPr="006C68E9">
              <w:rPr>
                <w:rFonts w:ascii="Cambria" w:hAnsi="Cambria"/>
                <w:sz w:val="24"/>
                <w:szCs w:val="24"/>
              </w:rPr>
              <w:t xml:space="preserve"> reprezentujących impresjonizm</w:t>
            </w:r>
            <w:r w:rsidR="000B524B" w:rsidRPr="006C68E9">
              <w:rPr>
                <w:rFonts w:ascii="Cambria" w:hAnsi="Cambria"/>
                <w:sz w:val="24"/>
                <w:szCs w:val="24"/>
              </w:rPr>
              <w:br/>
            </w:r>
            <w:r w:rsidR="008732CA" w:rsidRPr="006C68E9">
              <w:rPr>
                <w:rFonts w:ascii="Cambria" w:hAnsi="Cambria"/>
                <w:sz w:val="24"/>
                <w:szCs w:val="24"/>
              </w:rPr>
              <w:t>i symbolizm</w:t>
            </w:r>
          </w:p>
          <w:p w14:paraId="5972E78C" w14:textId="19A77D54" w:rsidR="0018767B" w:rsidRPr="006C68E9" w:rsidRDefault="0018767B" w:rsidP="001D493C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57" w:type="dxa"/>
            <w:shd w:val="clear" w:color="auto" w:fill="E7E6E6"/>
          </w:tcPr>
          <w:p w14:paraId="6915C056" w14:textId="1ED16EE9" w:rsidR="0018767B" w:rsidRPr="006C68E9" w:rsidRDefault="00E079F3" w:rsidP="006A548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opisać zmiany, jakie zaszły w teatrze na przełomie wieków XIX</w:t>
            </w:r>
            <w:r w:rsidRPr="006C68E9">
              <w:rPr>
                <w:rFonts w:ascii="Cambria" w:hAnsi="Cambria"/>
                <w:sz w:val="24"/>
                <w:szCs w:val="24"/>
              </w:rPr>
              <w:br/>
              <w:t>i XX</w:t>
            </w:r>
          </w:p>
        </w:tc>
      </w:tr>
      <w:tr w:rsidR="0018767B" w:rsidRPr="006C68E9" w14:paraId="73F163DF" w14:textId="77777777" w:rsidTr="003C6B7E">
        <w:tc>
          <w:tcPr>
            <w:tcW w:w="16302" w:type="dxa"/>
            <w:gridSpan w:val="6"/>
            <w:shd w:val="clear" w:color="auto" w:fill="auto"/>
            <w:vAlign w:val="center"/>
          </w:tcPr>
          <w:p w14:paraId="19873B0F" w14:textId="77777777" w:rsidR="0018767B" w:rsidRPr="006C68E9" w:rsidRDefault="00A45727" w:rsidP="006A548B">
            <w:pPr>
              <w:snapToGrid w:val="0"/>
              <w:spacing w:after="0"/>
              <w:ind w:right="41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>MŁODA POLSKA</w:t>
            </w:r>
            <w:r w:rsidR="0018767B" w:rsidRPr="006C68E9">
              <w:rPr>
                <w:rFonts w:ascii="Cambria" w:hAnsi="Cambria"/>
                <w:b/>
                <w:sz w:val="24"/>
                <w:szCs w:val="24"/>
              </w:rPr>
              <w:t xml:space="preserve"> – TEKSTY Z EPOKI I NAWIĄZANIA</w:t>
            </w:r>
          </w:p>
        </w:tc>
      </w:tr>
      <w:tr w:rsidR="006E531E" w:rsidRPr="006C68E9" w14:paraId="47707781" w14:textId="77777777" w:rsidTr="00FA0924">
        <w:tc>
          <w:tcPr>
            <w:tcW w:w="2517" w:type="dxa"/>
            <w:shd w:val="clear" w:color="auto" w:fill="FFFFFF"/>
          </w:tcPr>
          <w:p w14:paraId="0E91666A" w14:textId="7B9CACF6" w:rsidR="000B524B" w:rsidRPr="006C68E9" w:rsidRDefault="000B524B" w:rsidP="006A548B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B12A27B" w14:textId="77777777" w:rsidR="00A45727" w:rsidRPr="006C68E9" w:rsidRDefault="00A45727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Wprowadzenie do literatury modernizmu</w:t>
            </w:r>
          </w:p>
        </w:tc>
        <w:tc>
          <w:tcPr>
            <w:tcW w:w="2263" w:type="dxa"/>
            <w:shd w:val="clear" w:color="auto" w:fill="FFFFFF"/>
          </w:tcPr>
          <w:p w14:paraId="14F04ECF" w14:textId="77777777" w:rsidR="00A45727" w:rsidRPr="006C68E9" w:rsidRDefault="00A45727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wymienić </w:t>
            </w:r>
            <w:r w:rsidR="00FE75E3" w:rsidRPr="006C68E9">
              <w:rPr>
                <w:rFonts w:ascii="Cambria" w:hAnsi="Cambria"/>
                <w:sz w:val="24"/>
                <w:szCs w:val="24"/>
              </w:rPr>
              <w:t>nurty</w:t>
            </w:r>
            <w:r w:rsidR="000B524B" w:rsidRPr="006C68E9">
              <w:rPr>
                <w:rFonts w:ascii="Cambria" w:hAnsi="Cambria"/>
                <w:sz w:val="24"/>
                <w:szCs w:val="24"/>
              </w:rPr>
              <w:br/>
            </w:r>
            <w:r w:rsidR="00FE75E3" w:rsidRPr="006C68E9">
              <w:rPr>
                <w:rFonts w:ascii="Cambria" w:hAnsi="Cambria"/>
                <w:sz w:val="24"/>
                <w:szCs w:val="24"/>
              </w:rPr>
              <w:t>w sztuce, które znalazły swoje odzwierciedlenie</w:t>
            </w:r>
            <w:r w:rsidR="000B524B" w:rsidRPr="006C68E9">
              <w:rPr>
                <w:rFonts w:ascii="Cambria" w:hAnsi="Cambria"/>
                <w:sz w:val="24"/>
                <w:szCs w:val="24"/>
              </w:rPr>
              <w:br/>
            </w:r>
            <w:r w:rsidR="00FE75E3" w:rsidRPr="006C68E9">
              <w:rPr>
                <w:rFonts w:ascii="Cambria" w:hAnsi="Cambria"/>
                <w:sz w:val="24"/>
                <w:szCs w:val="24"/>
              </w:rPr>
              <w:t>w literaturze</w:t>
            </w:r>
          </w:p>
        </w:tc>
        <w:tc>
          <w:tcPr>
            <w:tcW w:w="3234" w:type="dxa"/>
            <w:shd w:val="clear" w:color="auto" w:fill="FFFFFF"/>
          </w:tcPr>
          <w:p w14:paraId="620C1411" w14:textId="77777777" w:rsidR="00A45727" w:rsidRPr="006C68E9" w:rsidRDefault="00FE75E3" w:rsidP="001D493C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zdefiniować pojęcia: 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>symbolizm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>impresjonizm</w:t>
            </w:r>
            <w:r w:rsidRPr="006C68E9">
              <w:rPr>
                <w:rFonts w:ascii="Cambria" w:hAnsi="Cambria"/>
                <w:sz w:val="24"/>
                <w:szCs w:val="24"/>
              </w:rPr>
              <w:t>,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 xml:space="preserve"> ekspresjonizm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>klasycyzm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>naturalizm</w:t>
            </w:r>
            <w:r w:rsidRPr="006C68E9">
              <w:rPr>
                <w:rFonts w:ascii="Cambria" w:hAnsi="Cambria"/>
                <w:sz w:val="24"/>
                <w:szCs w:val="24"/>
              </w:rPr>
              <w:t>,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 xml:space="preserve"> syn</w:t>
            </w:r>
            <w:r w:rsidR="001D493C" w:rsidRPr="006C68E9">
              <w:rPr>
                <w:rFonts w:ascii="Cambria" w:hAnsi="Cambria"/>
                <w:i/>
                <w:sz w:val="24"/>
                <w:szCs w:val="24"/>
              </w:rPr>
              <w:t>e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>stezja</w:t>
            </w:r>
          </w:p>
        </w:tc>
        <w:tc>
          <w:tcPr>
            <w:tcW w:w="2340" w:type="dxa"/>
            <w:shd w:val="clear" w:color="auto" w:fill="FFFFFF"/>
          </w:tcPr>
          <w:p w14:paraId="046ACB36" w14:textId="77777777" w:rsidR="00A45727" w:rsidRPr="006C68E9" w:rsidRDefault="00FE75E3" w:rsidP="00E2457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opisać </w:t>
            </w:r>
            <w:r w:rsidR="00E24570" w:rsidRPr="006C68E9">
              <w:rPr>
                <w:rFonts w:ascii="Cambria" w:hAnsi="Cambria"/>
                <w:sz w:val="24"/>
                <w:szCs w:val="24"/>
              </w:rPr>
              <w:t xml:space="preserve">wpływ nowych kierunków sztuki na </w:t>
            </w:r>
            <w:r w:rsidRPr="006C68E9">
              <w:rPr>
                <w:rFonts w:ascii="Cambria" w:hAnsi="Cambria"/>
                <w:sz w:val="24"/>
                <w:szCs w:val="24"/>
              </w:rPr>
              <w:t>literatur</w:t>
            </w:r>
            <w:r w:rsidR="00E24570" w:rsidRPr="006C68E9">
              <w:rPr>
                <w:rFonts w:ascii="Cambria" w:hAnsi="Cambria"/>
                <w:sz w:val="24"/>
                <w:szCs w:val="24"/>
              </w:rPr>
              <w:t>ę</w:t>
            </w:r>
          </w:p>
        </w:tc>
        <w:tc>
          <w:tcPr>
            <w:tcW w:w="2491" w:type="dxa"/>
            <w:shd w:val="clear" w:color="auto" w:fill="FFFFFF"/>
          </w:tcPr>
          <w:p w14:paraId="100293D6" w14:textId="3FDE605D" w:rsidR="00A45727" w:rsidRPr="006C68E9" w:rsidRDefault="00A45727" w:rsidP="00E2457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E75E3" w:rsidRPr="006C68E9">
              <w:rPr>
                <w:rFonts w:ascii="Cambria" w:hAnsi="Cambria"/>
                <w:bCs/>
                <w:sz w:val="24"/>
                <w:szCs w:val="24"/>
              </w:rPr>
              <w:t>omówić sposób zastosowania nowych kierunków sztuki</w:t>
            </w:r>
            <w:r w:rsidR="000B524B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="00FE75E3" w:rsidRPr="006C68E9">
              <w:rPr>
                <w:rFonts w:ascii="Cambria" w:hAnsi="Cambria"/>
                <w:bCs/>
                <w:sz w:val="24"/>
                <w:szCs w:val="24"/>
              </w:rPr>
              <w:t>w literaturze</w:t>
            </w:r>
          </w:p>
        </w:tc>
        <w:tc>
          <w:tcPr>
            <w:tcW w:w="3457" w:type="dxa"/>
            <w:shd w:val="clear" w:color="auto" w:fill="FFFFFF"/>
          </w:tcPr>
          <w:p w14:paraId="4DEE3B94" w14:textId="77777777" w:rsidR="00A45727" w:rsidRPr="006C68E9" w:rsidRDefault="00FE75E3" w:rsidP="006A548B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• omówić zjawisko krytyki literackiej w okresie Młodej Polski</w:t>
            </w:r>
          </w:p>
        </w:tc>
      </w:tr>
      <w:tr w:rsidR="006E531E" w:rsidRPr="006C68E9" w14:paraId="15794785" w14:textId="77777777" w:rsidTr="00FA0924">
        <w:tc>
          <w:tcPr>
            <w:tcW w:w="2517" w:type="dxa"/>
            <w:shd w:val="clear" w:color="auto" w:fill="FFFFFF"/>
          </w:tcPr>
          <w:p w14:paraId="40A5686E" w14:textId="677BF8DF" w:rsidR="000B524B" w:rsidRPr="006C68E9" w:rsidRDefault="000B524B" w:rsidP="006A548B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4A41243" w14:textId="77777777" w:rsidR="00A45727" w:rsidRPr="006C68E9" w:rsidRDefault="00A45727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Francuscy poeci przeklęci – Charles Baudelaire</w:t>
            </w:r>
          </w:p>
        </w:tc>
        <w:tc>
          <w:tcPr>
            <w:tcW w:w="2263" w:type="dxa"/>
            <w:shd w:val="clear" w:color="auto" w:fill="FFFFFF"/>
          </w:tcPr>
          <w:p w14:paraId="455D6710" w14:textId="77777777" w:rsidR="00ED5C78" w:rsidRPr="006C68E9" w:rsidRDefault="00ED5C78" w:rsidP="006A548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D2389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="00BD1CDC"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C68E9">
              <w:rPr>
                <w:rFonts w:ascii="Cambria" w:hAnsi="Cambria"/>
                <w:sz w:val="24"/>
                <w:szCs w:val="24"/>
              </w:rPr>
              <w:t>treść wiersza</w:t>
            </w:r>
          </w:p>
          <w:p w14:paraId="2B4798AC" w14:textId="77777777" w:rsidR="00A45727" w:rsidRPr="006C68E9" w:rsidRDefault="0032610F" w:rsidP="006A548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podmiot liryczny i adresata lirycznego</w:t>
            </w:r>
            <w:r w:rsidR="008D2389" w:rsidRPr="006C68E9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</w:tc>
        <w:tc>
          <w:tcPr>
            <w:tcW w:w="3234" w:type="dxa"/>
            <w:shd w:val="clear" w:color="auto" w:fill="FFFFFF"/>
          </w:tcPr>
          <w:p w14:paraId="74B8B960" w14:textId="77777777" w:rsidR="00A45727" w:rsidRPr="006C68E9" w:rsidRDefault="00A45727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8D2389" w:rsidRPr="006C68E9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6C68E9">
              <w:rPr>
                <w:rFonts w:ascii="Cambria" w:hAnsi="Cambria"/>
                <w:sz w:val="24"/>
                <w:szCs w:val="24"/>
              </w:rPr>
              <w:t>środki stylistyczne i omówić ich funkcję</w:t>
            </w:r>
          </w:p>
          <w:p w14:paraId="6DAC8F3C" w14:textId="77777777" w:rsidR="00A45727" w:rsidRPr="006C68E9" w:rsidRDefault="0032610F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  <w:r w:rsidR="008D2389" w:rsidRPr="006C68E9">
              <w:rPr>
                <w:rFonts w:ascii="Cambria" w:hAnsi="Cambria"/>
                <w:sz w:val="24"/>
                <w:szCs w:val="24"/>
              </w:rPr>
              <w:t>w utworze elementy d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ekadentyzmu </w:t>
            </w:r>
          </w:p>
        </w:tc>
        <w:tc>
          <w:tcPr>
            <w:tcW w:w="2340" w:type="dxa"/>
            <w:shd w:val="clear" w:color="auto" w:fill="FFFFFF"/>
          </w:tcPr>
          <w:p w14:paraId="0FFFD847" w14:textId="77777777" w:rsidR="00ED5C78" w:rsidRPr="006C68E9" w:rsidRDefault="0032610F" w:rsidP="006A548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D2389" w:rsidRPr="006C68E9">
              <w:rPr>
                <w:rFonts w:ascii="Cambria" w:hAnsi="Cambria"/>
                <w:sz w:val="24"/>
                <w:szCs w:val="24"/>
              </w:rPr>
              <w:t>s</w:t>
            </w:r>
            <w:r w:rsidRPr="006C68E9">
              <w:rPr>
                <w:rFonts w:ascii="Cambria" w:hAnsi="Cambria"/>
                <w:sz w:val="24"/>
                <w:szCs w:val="24"/>
              </w:rPr>
              <w:t>formułować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tezę interpretacyjną</w:t>
            </w:r>
          </w:p>
          <w:p w14:paraId="6518C96C" w14:textId="77777777" w:rsidR="00ED5C78" w:rsidRPr="006C68E9" w:rsidRDefault="00ED5C78" w:rsidP="006A548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2610F" w:rsidRPr="006C68E9">
              <w:rPr>
                <w:rFonts w:ascii="Cambria" w:hAnsi="Cambria"/>
                <w:sz w:val="24"/>
                <w:szCs w:val="24"/>
              </w:rPr>
              <w:t>przedstawić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symboliczne znaczenie padliny </w:t>
            </w:r>
          </w:p>
          <w:p w14:paraId="02F425D4" w14:textId="77777777" w:rsidR="00ED5C78" w:rsidRPr="006C68E9" w:rsidRDefault="0032610F" w:rsidP="006A548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omówić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funkcję puenty wiersza</w:t>
            </w:r>
          </w:p>
          <w:p w14:paraId="6B5BF793" w14:textId="77777777" w:rsidR="00A45727" w:rsidRPr="006C68E9" w:rsidRDefault="0032610F" w:rsidP="0032610F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odnaleźć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w wierszu motyw </w:t>
            </w:r>
            <w:proofErr w:type="spellStart"/>
            <w:r w:rsidR="00ED5C78" w:rsidRPr="006C68E9">
              <w:rPr>
                <w:rFonts w:ascii="Cambria" w:hAnsi="Cambria"/>
                <w:i/>
                <w:sz w:val="24"/>
                <w:szCs w:val="24"/>
              </w:rPr>
              <w:t>vanita</w:t>
            </w:r>
            <w:proofErr w:type="spellEnd"/>
            <w:r w:rsidR="000B524B" w:rsidRPr="006C68E9">
              <w:rPr>
                <w:rFonts w:ascii="Cambria" w:hAnsi="Cambria"/>
                <w:i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określić jego funkcję</w:t>
            </w:r>
          </w:p>
        </w:tc>
        <w:tc>
          <w:tcPr>
            <w:tcW w:w="2491" w:type="dxa"/>
            <w:shd w:val="clear" w:color="auto" w:fill="FFFFFF"/>
          </w:tcPr>
          <w:p w14:paraId="2318C154" w14:textId="77777777" w:rsidR="00A45727" w:rsidRPr="006C68E9" w:rsidRDefault="0032610F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D2389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wymowę wiersza</w:t>
            </w:r>
          </w:p>
        </w:tc>
        <w:tc>
          <w:tcPr>
            <w:tcW w:w="3457" w:type="dxa"/>
            <w:shd w:val="clear" w:color="auto" w:fill="FFFFFF"/>
          </w:tcPr>
          <w:p w14:paraId="242E7FCD" w14:textId="77777777" w:rsidR="005329D4" w:rsidRPr="006C68E9" w:rsidRDefault="005329D4" w:rsidP="005329D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analizy językowej opisu padliny w wierszu</w:t>
            </w:r>
          </w:p>
          <w:p w14:paraId="0AE53044" w14:textId="04E36F39" w:rsidR="00A45727" w:rsidRPr="006C68E9" w:rsidRDefault="00A45727" w:rsidP="006A548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</w:p>
        </w:tc>
      </w:tr>
      <w:tr w:rsidR="006E531E" w:rsidRPr="006C68E9" w14:paraId="054A537A" w14:textId="77777777" w:rsidTr="00FA0924">
        <w:tc>
          <w:tcPr>
            <w:tcW w:w="2517" w:type="dxa"/>
            <w:shd w:val="clear" w:color="auto" w:fill="FFFFFF"/>
          </w:tcPr>
          <w:p w14:paraId="68B9703D" w14:textId="62EB3C1B" w:rsidR="000B524B" w:rsidRPr="006C68E9" w:rsidRDefault="000B524B" w:rsidP="006A548B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D13B378" w14:textId="77777777" w:rsidR="00A45727" w:rsidRPr="006C68E9" w:rsidRDefault="00A45727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Francuscy poeci przeklęci – Arthur Rimbaud</w:t>
            </w:r>
          </w:p>
        </w:tc>
        <w:tc>
          <w:tcPr>
            <w:tcW w:w="2263" w:type="dxa"/>
            <w:shd w:val="clear" w:color="auto" w:fill="FFFFFF"/>
          </w:tcPr>
          <w:p w14:paraId="67D8DE3B" w14:textId="77777777" w:rsidR="00A45727" w:rsidRPr="006C68E9" w:rsidRDefault="00A45727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D2389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="00BD1CDC"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C68E9">
              <w:rPr>
                <w:rFonts w:ascii="Cambria" w:hAnsi="Cambria"/>
                <w:sz w:val="24"/>
                <w:szCs w:val="24"/>
              </w:rPr>
              <w:t>treść wiersza</w:t>
            </w:r>
          </w:p>
          <w:p w14:paraId="05D25CE5" w14:textId="77777777" w:rsidR="00A45727" w:rsidRPr="006C68E9" w:rsidRDefault="0032610F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opisać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sytuację liryczną</w:t>
            </w:r>
          </w:p>
        </w:tc>
        <w:tc>
          <w:tcPr>
            <w:tcW w:w="3234" w:type="dxa"/>
            <w:shd w:val="clear" w:color="auto" w:fill="FFFFFF"/>
          </w:tcPr>
          <w:p w14:paraId="72428066" w14:textId="77777777" w:rsidR="00A45727" w:rsidRPr="006C68E9" w:rsidRDefault="0032610F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  <w:r w:rsidR="008D2389" w:rsidRPr="006C68E9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>śro</w:t>
            </w:r>
            <w:r w:rsidRPr="006C68E9">
              <w:rPr>
                <w:rFonts w:ascii="Cambria" w:hAnsi="Cambria"/>
                <w:sz w:val="24"/>
                <w:szCs w:val="24"/>
              </w:rPr>
              <w:t>dki językowe</w:t>
            </w:r>
            <w:r w:rsidR="000B524B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określić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</w:tc>
        <w:tc>
          <w:tcPr>
            <w:tcW w:w="2340" w:type="dxa"/>
            <w:shd w:val="clear" w:color="auto" w:fill="FFFFFF"/>
          </w:tcPr>
          <w:p w14:paraId="7C44C6A2" w14:textId="77777777" w:rsidR="00ED5C78" w:rsidRPr="006C68E9" w:rsidRDefault="0032610F" w:rsidP="006A548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sformułować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tezę interpretacyjną</w:t>
            </w:r>
          </w:p>
          <w:p w14:paraId="75851F2C" w14:textId="77777777" w:rsidR="00A45727" w:rsidRPr="006C68E9" w:rsidRDefault="0032610F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odnaleźć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w wierszu motyw </w:t>
            </w:r>
            <w:r w:rsidR="00ED5C78" w:rsidRPr="006C68E9">
              <w:rPr>
                <w:rFonts w:ascii="Cambria" w:hAnsi="Cambria"/>
                <w:i/>
                <w:sz w:val="24"/>
                <w:szCs w:val="24"/>
              </w:rPr>
              <w:t>homo viator</w:t>
            </w:r>
            <w:r w:rsidR="000B524B" w:rsidRPr="006C68E9">
              <w:rPr>
                <w:rFonts w:ascii="Cambria" w:hAnsi="Cambria"/>
                <w:i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określić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jego funkcję</w:t>
            </w:r>
          </w:p>
        </w:tc>
        <w:tc>
          <w:tcPr>
            <w:tcW w:w="2491" w:type="dxa"/>
            <w:shd w:val="clear" w:color="auto" w:fill="FFFFFF"/>
          </w:tcPr>
          <w:p w14:paraId="0F09D199" w14:textId="77777777" w:rsidR="00A45727" w:rsidRPr="006C68E9" w:rsidRDefault="00A45727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zinterpretować przesłanie wiersza</w:t>
            </w:r>
          </w:p>
          <w:p w14:paraId="06BAA2BE" w14:textId="77777777" w:rsidR="00A45727" w:rsidRPr="006C68E9" w:rsidRDefault="0032610F" w:rsidP="001D493C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</w:t>
            </w:r>
            <w:r w:rsidR="00ED5C78" w:rsidRPr="006C68E9">
              <w:rPr>
                <w:rFonts w:ascii="Cambria" w:hAnsi="Cambria"/>
                <w:sz w:val="24"/>
                <w:szCs w:val="24"/>
              </w:rPr>
              <w:t xml:space="preserve"> ele</w:t>
            </w:r>
            <w:r w:rsidRPr="006C68E9">
              <w:rPr>
                <w:rFonts w:ascii="Cambria" w:hAnsi="Cambria"/>
                <w:sz w:val="24"/>
                <w:szCs w:val="24"/>
              </w:rPr>
              <w:t>menty symboliczne</w:t>
            </w:r>
            <w:r w:rsidR="000B524B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i </w:t>
            </w:r>
            <w:r w:rsidR="008D2389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 xml:space="preserve"> ich znaczenie</w:t>
            </w:r>
          </w:p>
        </w:tc>
        <w:tc>
          <w:tcPr>
            <w:tcW w:w="3457" w:type="dxa"/>
            <w:shd w:val="clear" w:color="auto" w:fill="FFFFFF"/>
          </w:tcPr>
          <w:p w14:paraId="4102036D" w14:textId="0E9CE4E1" w:rsidR="00A45727" w:rsidRPr="006C68E9" w:rsidRDefault="005329D4" w:rsidP="006A548B">
            <w:pPr>
              <w:snapToGrid w:val="0"/>
              <w:spacing w:after="0"/>
              <w:rPr>
                <w:rFonts w:ascii="Cambria" w:hAnsi="Cambria"/>
                <w:bCs/>
                <w:i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• dokonać sfunkcjonalizowanej </w:t>
            </w:r>
            <w:r w:rsidR="00A87D0D" w:rsidRPr="006C68E9">
              <w:rPr>
                <w:rFonts w:ascii="Cambria" w:hAnsi="Cambria"/>
                <w:bCs/>
                <w:sz w:val="24"/>
                <w:szCs w:val="24"/>
              </w:rPr>
              <w:t>analizy wiersza</w:t>
            </w:r>
          </w:p>
        </w:tc>
      </w:tr>
      <w:tr w:rsidR="006E531E" w:rsidRPr="006C68E9" w14:paraId="55E73D5B" w14:textId="77777777" w:rsidTr="00FA0924">
        <w:tc>
          <w:tcPr>
            <w:tcW w:w="2517" w:type="dxa"/>
            <w:shd w:val="clear" w:color="auto" w:fill="E7E6E6"/>
          </w:tcPr>
          <w:p w14:paraId="1FC52048" w14:textId="008C32BE" w:rsidR="000B524B" w:rsidRPr="006C68E9" w:rsidRDefault="000B524B" w:rsidP="003761C3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8742C51" w14:textId="77777777" w:rsidR="00A45727" w:rsidRPr="006C68E9" w:rsidRDefault="00A45727" w:rsidP="003761C3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Poszukiwanie leku na ból istnienia w wierszu Kazimierza Przerwy</w:t>
            </w:r>
            <w:r w:rsidR="003761C3" w:rsidRPr="006C68E9">
              <w:rPr>
                <w:rFonts w:ascii="Cambria" w:hAnsi="Cambria"/>
                <w:bCs/>
                <w:sz w:val="24"/>
                <w:szCs w:val="24"/>
              </w:rPr>
              <w:t xml:space="preserve">-Tetmajera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Koniec wieku XIX</w:t>
            </w:r>
          </w:p>
        </w:tc>
        <w:tc>
          <w:tcPr>
            <w:tcW w:w="2263" w:type="dxa"/>
            <w:shd w:val="clear" w:color="auto" w:fill="E7E6E6"/>
          </w:tcPr>
          <w:p w14:paraId="4BD5082D" w14:textId="77777777" w:rsidR="006719BC" w:rsidRPr="006C68E9" w:rsidRDefault="006719BC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761C3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="00BD1CDC"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C68E9">
              <w:rPr>
                <w:rFonts w:ascii="Cambria" w:hAnsi="Cambria"/>
                <w:sz w:val="24"/>
                <w:szCs w:val="24"/>
              </w:rPr>
              <w:t>treść wiersza</w:t>
            </w:r>
          </w:p>
          <w:p w14:paraId="46A77DA4" w14:textId="77777777" w:rsidR="00A45727" w:rsidRPr="006C68E9" w:rsidRDefault="006F53F5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</w:t>
            </w:r>
            <w:r w:rsidR="006719BC" w:rsidRPr="006C68E9">
              <w:rPr>
                <w:rFonts w:ascii="Cambria" w:hAnsi="Cambria"/>
                <w:sz w:val="24"/>
                <w:szCs w:val="24"/>
              </w:rPr>
              <w:t xml:space="preserve"> podmiot liryczny i adresata lirycznego</w:t>
            </w:r>
            <w:r w:rsidR="003761C3" w:rsidRPr="006C68E9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</w:tc>
        <w:tc>
          <w:tcPr>
            <w:tcW w:w="3234" w:type="dxa"/>
            <w:shd w:val="clear" w:color="auto" w:fill="E7E6E6"/>
          </w:tcPr>
          <w:p w14:paraId="228BC782" w14:textId="77777777" w:rsidR="006719BC" w:rsidRPr="006C68E9" w:rsidRDefault="006719BC" w:rsidP="006A548B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F53F5" w:rsidRPr="006C68E9">
              <w:rPr>
                <w:rFonts w:ascii="Cambria" w:hAnsi="Cambria"/>
                <w:sz w:val="24"/>
                <w:szCs w:val="24"/>
              </w:rPr>
              <w:t>wypowiedzieć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się na temat podmiotu lirycznego </w:t>
            </w:r>
            <w:r w:rsidR="003761C3" w:rsidRPr="006C68E9">
              <w:rPr>
                <w:rFonts w:ascii="Cambria" w:hAnsi="Cambria"/>
                <w:sz w:val="24"/>
                <w:szCs w:val="24"/>
              </w:rPr>
              <w:t>utworu</w:t>
            </w:r>
          </w:p>
          <w:p w14:paraId="67719247" w14:textId="77777777" w:rsidR="006719BC" w:rsidRPr="006C68E9" w:rsidRDefault="006719BC" w:rsidP="006A548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F53F5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kompozycję wiersza i </w:t>
            </w:r>
            <w:r w:rsidR="006F53F5" w:rsidRPr="006C68E9">
              <w:rPr>
                <w:rFonts w:ascii="Cambria" w:hAnsi="Cambria"/>
                <w:sz w:val="24"/>
                <w:szCs w:val="24"/>
              </w:rPr>
              <w:t>określić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je</w:t>
            </w:r>
            <w:r w:rsidR="003761C3" w:rsidRPr="006C68E9">
              <w:rPr>
                <w:rFonts w:ascii="Cambria" w:hAnsi="Cambria"/>
                <w:sz w:val="24"/>
                <w:szCs w:val="24"/>
              </w:rPr>
              <w:t>j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funkcję</w:t>
            </w:r>
          </w:p>
          <w:p w14:paraId="0B0595A6" w14:textId="77777777" w:rsidR="00A45727" w:rsidRPr="006C68E9" w:rsidRDefault="006F53F5" w:rsidP="001D493C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</w:t>
            </w:r>
            <w:r w:rsidR="006719BC" w:rsidRPr="006C68E9">
              <w:rPr>
                <w:rFonts w:ascii="Cambria" w:hAnsi="Cambria"/>
                <w:sz w:val="24"/>
                <w:szCs w:val="24"/>
              </w:rPr>
              <w:t xml:space="preserve"> środki językowe użyte</w:t>
            </w:r>
            <w:r w:rsidR="000B524B" w:rsidRPr="006C68E9">
              <w:rPr>
                <w:rFonts w:ascii="Cambria" w:hAnsi="Cambria"/>
                <w:sz w:val="24"/>
                <w:szCs w:val="24"/>
              </w:rPr>
              <w:br/>
            </w:r>
            <w:r w:rsidR="006719BC" w:rsidRPr="006C68E9">
              <w:rPr>
                <w:rFonts w:ascii="Cambria" w:hAnsi="Cambria"/>
                <w:sz w:val="24"/>
                <w:szCs w:val="24"/>
              </w:rPr>
              <w:t xml:space="preserve">w utworze i </w:t>
            </w:r>
            <w:r w:rsidRPr="006C68E9">
              <w:rPr>
                <w:rFonts w:ascii="Cambria" w:hAnsi="Cambria"/>
                <w:sz w:val="24"/>
                <w:szCs w:val="24"/>
              </w:rPr>
              <w:t>określić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</w:tc>
        <w:tc>
          <w:tcPr>
            <w:tcW w:w="2340" w:type="dxa"/>
            <w:shd w:val="clear" w:color="auto" w:fill="E7E6E6"/>
          </w:tcPr>
          <w:p w14:paraId="704AAB56" w14:textId="77777777" w:rsidR="006719BC" w:rsidRPr="006C68E9" w:rsidRDefault="006719BC" w:rsidP="006A548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F53F5" w:rsidRPr="006C68E9">
              <w:rPr>
                <w:rFonts w:ascii="Cambria" w:hAnsi="Cambria"/>
                <w:sz w:val="24"/>
                <w:szCs w:val="24"/>
              </w:rPr>
              <w:t>wskazać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cechy wspólne wiersz</w:t>
            </w:r>
            <w:r w:rsidR="003761C3" w:rsidRPr="006C68E9">
              <w:rPr>
                <w:rFonts w:ascii="Cambria" w:hAnsi="Cambria"/>
                <w:sz w:val="24"/>
                <w:szCs w:val="24"/>
              </w:rPr>
              <w:t xml:space="preserve">a i filozofii Arthura </w:t>
            </w:r>
            <w:r w:rsidRPr="006C68E9">
              <w:rPr>
                <w:rFonts w:ascii="Cambria" w:hAnsi="Cambria"/>
                <w:sz w:val="24"/>
                <w:szCs w:val="24"/>
              </w:rPr>
              <w:t>Schopenhauera</w:t>
            </w:r>
          </w:p>
          <w:p w14:paraId="7B9BFE9F" w14:textId="77777777" w:rsidR="00A45727" w:rsidRPr="006C68E9" w:rsidRDefault="006719BC" w:rsidP="000B524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761C3" w:rsidRPr="006C68E9">
              <w:rPr>
                <w:rFonts w:ascii="Cambria" w:hAnsi="Cambria"/>
                <w:sz w:val="24"/>
                <w:szCs w:val="24"/>
              </w:rPr>
              <w:t xml:space="preserve">scharakteryzować 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na podstawie wiersza </w:t>
            </w:r>
            <w:r w:rsidR="003761C3" w:rsidRPr="006C68E9">
              <w:rPr>
                <w:rFonts w:ascii="Cambria" w:hAnsi="Cambria"/>
                <w:sz w:val="24"/>
                <w:szCs w:val="24"/>
              </w:rPr>
              <w:t>światopogląd de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kadencki </w:t>
            </w:r>
          </w:p>
        </w:tc>
        <w:tc>
          <w:tcPr>
            <w:tcW w:w="2491" w:type="dxa"/>
            <w:shd w:val="clear" w:color="auto" w:fill="E7E6E6"/>
          </w:tcPr>
          <w:p w14:paraId="2A8407AF" w14:textId="77777777" w:rsidR="00A45727" w:rsidRPr="006C68E9" w:rsidRDefault="006719BC" w:rsidP="003761C3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F53F5" w:rsidRPr="006C68E9">
              <w:rPr>
                <w:rFonts w:ascii="Cambria" w:hAnsi="Cambria"/>
                <w:sz w:val="24"/>
                <w:szCs w:val="24"/>
              </w:rPr>
              <w:t>wypowiedzieć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się na temat przedstawionego</w:t>
            </w:r>
            <w:r w:rsidR="000B524B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w wierszu</w:t>
            </w:r>
            <w:r w:rsidR="003761C3" w:rsidRPr="006C68E9">
              <w:rPr>
                <w:rFonts w:ascii="Cambria" w:hAnsi="Cambria"/>
                <w:sz w:val="24"/>
                <w:szCs w:val="24"/>
              </w:rPr>
              <w:t xml:space="preserve"> portretu pokolenia</w:t>
            </w:r>
          </w:p>
        </w:tc>
        <w:tc>
          <w:tcPr>
            <w:tcW w:w="3457" w:type="dxa"/>
            <w:shd w:val="clear" w:color="auto" w:fill="E7E6E6"/>
          </w:tcPr>
          <w:p w14:paraId="26278A09" w14:textId="7BDCE084" w:rsidR="00A45727" w:rsidRPr="006C68E9" w:rsidRDefault="00B0281D" w:rsidP="003761C3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• dokonać sfunkcjonalizowanej analizy wiersza</w:t>
            </w:r>
          </w:p>
        </w:tc>
      </w:tr>
      <w:tr w:rsidR="006E531E" w:rsidRPr="006C68E9" w14:paraId="2C8BD9EB" w14:textId="77777777" w:rsidTr="00FA0924">
        <w:tc>
          <w:tcPr>
            <w:tcW w:w="2517" w:type="dxa"/>
            <w:shd w:val="clear" w:color="auto" w:fill="FFFFFF"/>
          </w:tcPr>
          <w:p w14:paraId="18ABA458" w14:textId="6D25FBF5" w:rsidR="00105984" w:rsidRPr="006C68E9" w:rsidRDefault="00105984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  <w:p w14:paraId="0BCC8430" w14:textId="77777777" w:rsidR="00105984" w:rsidRPr="006C68E9" w:rsidRDefault="00105984" w:rsidP="006E531E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Rola artysty i funkcja sztuki w wierszu </w:t>
            </w:r>
            <w:proofErr w:type="spellStart"/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Ev</w:t>
            </w:r>
            <w:r w:rsidR="006E531E" w:rsidRPr="006C68E9">
              <w:rPr>
                <w:rFonts w:ascii="Cambria" w:hAnsi="Cambria"/>
                <w:bCs/>
                <w:i/>
                <w:sz w:val="24"/>
                <w:szCs w:val="24"/>
              </w:rPr>
              <w:t>v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iva</w:t>
            </w:r>
            <w:proofErr w:type="spellEnd"/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l’arte</w:t>
            </w:r>
            <w:proofErr w:type="spellEnd"/>
            <w:r w:rsidR="006E531E" w:rsidRPr="006C68E9">
              <w:rPr>
                <w:rFonts w:ascii="Cambria" w:hAnsi="Cambria"/>
                <w:bCs/>
                <w:i/>
                <w:sz w:val="24"/>
                <w:szCs w:val="24"/>
              </w:rPr>
              <w:t>!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 Kazimierza Przerwy</w:t>
            </w:r>
            <w:r w:rsidR="006E531E" w:rsidRPr="006C68E9">
              <w:rPr>
                <w:rFonts w:ascii="Cambria" w:hAnsi="Cambria"/>
                <w:bCs/>
                <w:sz w:val="24"/>
                <w:szCs w:val="24"/>
              </w:rPr>
              <w:t>-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Tetmajera</w:t>
            </w:r>
          </w:p>
        </w:tc>
        <w:tc>
          <w:tcPr>
            <w:tcW w:w="2263" w:type="dxa"/>
            <w:shd w:val="clear" w:color="auto" w:fill="FFFFFF"/>
          </w:tcPr>
          <w:p w14:paraId="3FF7CC1A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• </w:t>
            </w:r>
            <w:r w:rsidR="006E531E" w:rsidRPr="006C68E9">
              <w:rPr>
                <w:rFonts w:ascii="Cambria" w:hAnsi="Cambria"/>
                <w:bCs/>
                <w:sz w:val="24"/>
                <w:szCs w:val="24"/>
              </w:rPr>
              <w:t>omówić</w:t>
            </w:r>
            <w:r w:rsidR="00BD1CDC" w:rsidRPr="006C68E9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treść wiersza</w:t>
            </w:r>
          </w:p>
          <w:p w14:paraId="205DD0CC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• wypowiedzieć się na temat podmiotu lirycznego </w:t>
            </w:r>
            <w:r w:rsidR="006E531E" w:rsidRPr="006C68E9">
              <w:rPr>
                <w:rFonts w:ascii="Cambria" w:hAnsi="Cambria"/>
                <w:bCs/>
                <w:sz w:val="24"/>
                <w:szCs w:val="24"/>
              </w:rPr>
              <w:t>utworu</w:t>
            </w:r>
          </w:p>
        </w:tc>
        <w:tc>
          <w:tcPr>
            <w:tcW w:w="3234" w:type="dxa"/>
            <w:shd w:val="clear" w:color="auto" w:fill="FFFFFF"/>
          </w:tcPr>
          <w:p w14:paraId="4A1FE34C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• przedstawić </w:t>
            </w:r>
            <w:r w:rsidR="006E531E" w:rsidRPr="006C68E9">
              <w:rPr>
                <w:rFonts w:ascii="Cambria" w:hAnsi="Cambria"/>
                <w:bCs/>
                <w:sz w:val="24"/>
                <w:szCs w:val="24"/>
              </w:rPr>
              <w:t xml:space="preserve">na podstawie wiersza 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wizerunek młodopolskiego artysty </w:t>
            </w:r>
          </w:p>
          <w:p w14:paraId="445FB57F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• wskazać środki stylistyczne</w:t>
            </w:r>
            <w:r w:rsidR="000B524B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w wierszu i określić ich funkcję</w:t>
            </w:r>
          </w:p>
          <w:p w14:paraId="26C2AFA4" w14:textId="77777777" w:rsidR="00105984" w:rsidRPr="006C68E9" w:rsidRDefault="00105984" w:rsidP="000B524B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• omówić sposób przedstawienia filistra</w:t>
            </w:r>
          </w:p>
        </w:tc>
        <w:tc>
          <w:tcPr>
            <w:tcW w:w="2340" w:type="dxa"/>
            <w:shd w:val="clear" w:color="auto" w:fill="FFFFFF"/>
          </w:tcPr>
          <w:p w14:paraId="15D8ECA4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• przedstawić system wartości młodopolskiego artysty na podstawie wiersza</w:t>
            </w:r>
          </w:p>
          <w:p w14:paraId="3DFAFCAF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• wskazać toposy</w:t>
            </w:r>
            <w:r w:rsidR="000B524B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i motywy wykorzystane w wierszu i określić ich funkcję</w:t>
            </w:r>
          </w:p>
          <w:p w14:paraId="60BCACC0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• wypowiedzieć się na temat funkcji kontras</w:t>
            </w:r>
            <w:r w:rsidR="001D493C" w:rsidRPr="006C68E9">
              <w:rPr>
                <w:rFonts w:ascii="Cambria" w:hAnsi="Cambria"/>
                <w:bCs/>
                <w:sz w:val="24"/>
                <w:szCs w:val="24"/>
              </w:rPr>
              <w:t>tu pomiędzy filistrem a artystą</w:t>
            </w:r>
          </w:p>
        </w:tc>
        <w:tc>
          <w:tcPr>
            <w:tcW w:w="2491" w:type="dxa"/>
            <w:shd w:val="clear" w:color="auto" w:fill="FFFFFF"/>
          </w:tcPr>
          <w:p w14:paraId="413C2029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• </w:t>
            </w:r>
            <w:r w:rsidR="006E531E" w:rsidRPr="006C68E9">
              <w:rPr>
                <w:rFonts w:ascii="Cambria" w:hAnsi="Cambria"/>
                <w:bCs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interpretować funkcję tytułu</w:t>
            </w:r>
            <w:r w:rsidR="000B524B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i refrenu </w:t>
            </w:r>
          </w:p>
          <w:p w14:paraId="3AAA99A4" w14:textId="3F5FF828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57" w:type="dxa"/>
            <w:shd w:val="clear" w:color="auto" w:fill="FFFFFF"/>
          </w:tcPr>
          <w:p w14:paraId="3DD4ECC3" w14:textId="61D13A0B" w:rsidR="00105984" w:rsidRPr="006C68E9" w:rsidRDefault="00204143" w:rsidP="006E531E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sfunkcjonalizowanej analizy wiersza</w:t>
            </w:r>
          </w:p>
        </w:tc>
      </w:tr>
      <w:tr w:rsidR="006E531E" w:rsidRPr="006C68E9" w14:paraId="05EAE218" w14:textId="77777777" w:rsidTr="00FA0924">
        <w:tc>
          <w:tcPr>
            <w:tcW w:w="2517" w:type="dxa"/>
            <w:shd w:val="clear" w:color="auto" w:fill="D9D9D9"/>
          </w:tcPr>
          <w:p w14:paraId="0C33E77D" w14:textId="6882F0AE" w:rsidR="000B524B" w:rsidRPr="006C68E9" w:rsidRDefault="000B524B" w:rsidP="006E531E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E445517" w14:textId="77777777" w:rsidR="00105984" w:rsidRPr="006C68E9" w:rsidRDefault="00105984" w:rsidP="006E531E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Inspiracja filozofią </w:t>
            </w:r>
            <w:r w:rsidR="006E531E" w:rsidRPr="006C68E9">
              <w:rPr>
                <w:rFonts w:ascii="Cambria" w:hAnsi="Cambria"/>
                <w:bCs/>
                <w:sz w:val="24"/>
                <w:szCs w:val="24"/>
              </w:rPr>
              <w:t xml:space="preserve">Arthura 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Schopenhauera</w:t>
            </w:r>
            <w:r w:rsidR="000B524B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w wierszu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Nie wierzę</w:t>
            </w:r>
            <w:r w:rsidR="000B524B" w:rsidRPr="006C68E9">
              <w:rPr>
                <w:rFonts w:ascii="Cambria" w:hAnsi="Cambria"/>
                <w:bCs/>
                <w:i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lastRenderedPageBreak/>
              <w:t>w nic…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 Kazimierza Przerwy</w:t>
            </w:r>
            <w:r w:rsidR="006E531E" w:rsidRPr="006C68E9">
              <w:rPr>
                <w:rFonts w:ascii="Cambria" w:hAnsi="Cambria"/>
                <w:bCs/>
                <w:sz w:val="24"/>
                <w:szCs w:val="24"/>
              </w:rPr>
              <w:t>-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Tetmajera</w:t>
            </w:r>
          </w:p>
        </w:tc>
        <w:tc>
          <w:tcPr>
            <w:tcW w:w="2263" w:type="dxa"/>
            <w:shd w:val="clear" w:color="auto" w:fill="D9D9D9"/>
          </w:tcPr>
          <w:p w14:paraId="5E813369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6E531E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1D9E3E1B" w14:textId="77777777" w:rsidR="00105984" w:rsidRPr="006C68E9" w:rsidRDefault="00105984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wypowiedzieć się na temat podmiotu </w:t>
            </w: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lirycznego</w:t>
            </w:r>
            <w:r w:rsidR="006E531E" w:rsidRPr="006C68E9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</w:tc>
        <w:tc>
          <w:tcPr>
            <w:tcW w:w="3234" w:type="dxa"/>
            <w:shd w:val="clear" w:color="auto" w:fill="D9D9D9"/>
          </w:tcPr>
          <w:p w14:paraId="5AC1480E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wskazać </w:t>
            </w:r>
            <w:r w:rsidR="006E531E" w:rsidRPr="006C68E9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6C68E9">
              <w:rPr>
                <w:rFonts w:ascii="Cambria" w:hAnsi="Cambria"/>
                <w:sz w:val="24"/>
                <w:szCs w:val="24"/>
              </w:rPr>
              <w:t>środki stylistyczne</w:t>
            </w:r>
          </w:p>
          <w:p w14:paraId="43F62E68" w14:textId="77777777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kompozycję wiersza</w:t>
            </w:r>
          </w:p>
        </w:tc>
        <w:tc>
          <w:tcPr>
            <w:tcW w:w="2340" w:type="dxa"/>
            <w:shd w:val="clear" w:color="auto" w:fill="D9D9D9"/>
          </w:tcPr>
          <w:p w14:paraId="565F2625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odnaleźć w wierszu elementy filozofii </w:t>
            </w:r>
            <w:r w:rsidR="006E531E" w:rsidRPr="006C68E9">
              <w:rPr>
                <w:rFonts w:ascii="Cambria" w:hAnsi="Cambria"/>
                <w:sz w:val="24"/>
                <w:szCs w:val="24"/>
              </w:rPr>
              <w:t xml:space="preserve">Arthura </w:t>
            </w:r>
            <w:r w:rsidRPr="006C68E9">
              <w:rPr>
                <w:rFonts w:ascii="Cambria" w:hAnsi="Cambria"/>
                <w:sz w:val="24"/>
                <w:szCs w:val="24"/>
              </w:rPr>
              <w:t>Schopenhauera</w:t>
            </w:r>
          </w:p>
          <w:p w14:paraId="1B473588" w14:textId="77777777" w:rsidR="00105984" w:rsidRPr="006C68E9" w:rsidRDefault="00105984" w:rsidP="006E531E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wskazać </w:t>
            </w:r>
            <w:r w:rsidR="006E531E" w:rsidRPr="006C68E9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 xml:space="preserve">elementy dekadentyzmu </w:t>
            </w:r>
          </w:p>
        </w:tc>
        <w:tc>
          <w:tcPr>
            <w:tcW w:w="2491" w:type="dxa"/>
            <w:shd w:val="clear" w:color="auto" w:fill="D9D9D9"/>
          </w:tcPr>
          <w:p w14:paraId="15DD5EF4" w14:textId="66452084" w:rsidR="00105984" w:rsidRPr="006C68E9" w:rsidRDefault="00204143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omówić funkcję kontekstu filozoficznego w wierszu</w:t>
            </w:r>
          </w:p>
        </w:tc>
        <w:tc>
          <w:tcPr>
            <w:tcW w:w="3457" w:type="dxa"/>
            <w:shd w:val="clear" w:color="auto" w:fill="D9D9D9"/>
          </w:tcPr>
          <w:p w14:paraId="6890611F" w14:textId="70D1B69D" w:rsidR="00105984" w:rsidRPr="006C68E9" w:rsidRDefault="00204143" w:rsidP="00105984">
            <w:pPr>
              <w:snapToGrid w:val="0"/>
              <w:spacing w:after="0"/>
              <w:ind w:right="410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sfunkcjonalizowanej analizy środków stylistycznych</w:t>
            </w:r>
          </w:p>
        </w:tc>
      </w:tr>
      <w:tr w:rsidR="006E531E" w:rsidRPr="006C68E9" w14:paraId="7870AF93" w14:textId="77777777" w:rsidTr="00FA0924">
        <w:tc>
          <w:tcPr>
            <w:tcW w:w="2517" w:type="dxa"/>
            <w:shd w:val="clear" w:color="auto" w:fill="D9D9D9"/>
          </w:tcPr>
          <w:p w14:paraId="1EF0618D" w14:textId="3AA80172" w:rsidR="000B524B" w:rsidRPr="006C68E9" w:rsidRDefault="000B524B" w:rsidP="0076450A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6DB25DC" w14:textId="77777777" w:rsidR="00105984" w:rsidRPr="006C68E9" w:rsidRDefault="00105984" w:rsidP="0076450A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Impresjonistyczne obrazowanie w poezji –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Melodia mgieł nocnych</w:t>
            </w:r>
            <w:r w:rsidR="00BD1CDC" w:rsidRPr="006C68E9">
              <w:rPr>
                <w:rFonts w:ascii="Cambria" w:hAnsi="Cambria"/>
                <w:bCs/>
                <w:i/>
                <w:sz w:val="24"/>
                <w:szCs w:val="24"/>
              </w:rPr>
              <w:t xml:space="preserve"> </w:t>
            </w:r>
            <w:r w:rsidR="0076450A" w:rsidRPr="006C68E9">
              <w:rPr>
                <w:rFonts w:ascii="Cambria" w:hAnsi="Cambria"/>
                <w:bCs/>
                <w:sz w:val="24"/>
                <w:szCs w:val="24"/>
              </w:rPr>
              <w:t>Kazimierza Przerwy-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Tetmajera</w:t>
            </w:r>
          </w:p>
        </w:tc>
        <w:tc>
          <w:tcPr>
            <w:tcW w:w="2263" w:type="dxa"/>
            <w:shd w:val="clear" w:color="auto" w:fill="D9D9D9"/>
          </w:tcPr>
          <w:p w14:paraId="20480EEA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6450A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0770DE02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wskazać podmiot liryczny </w:t>
            </w:r>
            <w:r w:rsidR="0076450A" w:rsidRPr="006C68E9">
              <w:rPr>
                <w:rFonts w:ascii="Cambria" w:hAnsi="Cambria"/>
                <w:sz w:val="24"/>
                <w:szCs w:val="24"/>
              </w:rPr>
              <w:t>utworu</w:t>
            </w:r>
          </w:p>
          <w:p w14:paraId="1001B2A5" w14:textId="77777777" w:rsidR="00105984" w:rsidRPr="006C68E9" w:rsidRDefault="00105984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określić sytuację liryczną</w:t>
            </w:r>
          </w:p>
        </w:tc>
        <w:tc>
          <w:tcPr>
            <w:tcW w:w="3234" w:type="dxa"/>
            <w:shd w:val="clear" w:color="auto" w:fill="D9D9D9"/>
          </w:tcPr>
          <w:p w14:paraId="2C2F1519" w14:textId="77777777" w:rsidR="00105984" w:rsidRPr="006C68E9" w:rsidRDefault="0076450A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funkcję czasowników</w:t>
            </w:r>
            <w:r w:rsidR="00105984" w:rsidRPr="006C68E9">
              <w:rPr>
                <w:rFonts w:ascii="Cambria" w:hAnsi="Cambria"/>
                <w:sz w:val="24"/>
                <w:szCs w:val="24"/>
              </w:rPr>
              <w:t xml:space="preserve"> użytych w wierszu</w:t>
            </w:r>
          </w:p>
          <w:p w14:paraId="2549198E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</w:t>
            </w:r>
            <w:r w:rsidR="0076450A" w:rsidRPr="006C68E9">
              <w:rPr>
                <w:rFonts w:ascii="Cambria" w:hAnsi="Cambria"/>
                <w:sz w:val="24"/>
                <w:szCs w:val="24"/>
              </w:rPr>
              <w:t xml:space="preserve"> zmysły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, na </w:t>
            </w:r>
            <w:r w:rsidR="0076450A" w:rsidRPr="006C68E9">
              <w:rPr>
                <w:rFonts w:ascii="Cambria" w:hAnsi="Cambria"/>
                <w:sz w:val="24"/>
                <w:szCs w:val="24"/>
              </w:rPr>
              <w:t>które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oddziałuje utwór</w:t>
            </w:r>
          </w:p>
          <w:p w14:paraId="00661C47" w14:textId="77777777" w:rsidR="00105984" w:rsidRPr="006C68E9" w:rsidRDefault="00105984" w:rsidP="0076450A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określić funkcję rzeczowników nazywających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 xml:space="preserve"> ulotne elementy rzeczywistości</w:t>
            </w:r>
          </w:p>
        </w:tc>
        <w:tc>
          <w:tcPr>
            <w:tcW w:w="2340" w:type="dxa"/>
            <w:shd w:val="clear" w:color="auto" w:fill="D9D9D9"/>
          </w:tcPr>
          <w:p w14:paraId="68579267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wypowiedzieć się na temat barw</w:t>
            </w:r>
            <w:r w:rsidR="000B524B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w wierszu</w:t>
            </w:r>
          </w:p>
          <w:p w14:paraId="0298659F" w14:textId="77777777" w:rsidR="00105984" w:rsidRPr="006C68E9" w:rsidRDefault="00105984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podać przykłady synestezji i określić </w:t>
            </w:r>
            <w:r w:rsidR="0076450A" w:rsidRPr="006C68E9">
              <w:rPr>
                <w:rFonts w:ascii="Cambria" w:hAnsi="Cambria"/>
                <w:sz w:val="24"/>
                <w:szCs w:val="24"/>
              </w:rPr>
              <w:t>jej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funkcję</w:t>
            </w:r>
          </w:p>
        </w:tc>
        <w:tc>
          <w:tcPr>
            <w:tcW w:w="2491" w:type="dxa"/>
            <w:shd w:val="clear" w:color="auto" w:fill="D9D9D9"/>
          </w:tcPr>
          <w:p w14:paraId="2B7F2B5A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uzasadnić</w:t>
            </w:r>
            <w:r w:rsidR="00FA1493" w:rsidRPr="006C68E9">
              <w:rPr>
                <w:rFonts w:ascii="Cambria" w:hAnsi="Cambria"/>
                <w:sz w:val="24"/>
                <w:szCs w:val="24"/>
              </w:rPr>
              <w:t xml:space="preserve"> tezę</w:t>
            </w:r>
            <w:r w:rsidRPr="006C68E9">
              <w:rPr>
                <w:rFonts w:ascii="Cambria" w:hAnsi="Cambria"/>
                <w:sz w:val="24"/>
                <w:szCs w:val="24"/>
              </w:rPr>
              <w:t>, że wiersz tworzy pejzaż impresjonistyczny</w:t>
            </w:r>
          </w:p>
        </w:tc>
        <w:tc>
          <w:tcPr>
            <w:tcW w:w="3457" w:type="dxa"/>
            <w:shd w:val="clear" w:color="auto" w:fill="D9D9D9"/>
          </w:tcPr>
          <w:p w14:paraId="48AEE414" w14:textId="3B536F73" w:rsidR="00105984" w:rsidRPr="006C68E9" w:rsidRDefault="00615DA0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sfunkcjonalizowanej analizy środków stylistycznych</w:t>
            </w:r>
          </w:p>
        </w:tc>
      </w:tr>
      <w:tr w:rsidR="006E531E" w:rsidRPr="006C68E9" w14:paraId="47052491" w14:textId="77777777" w:rsidTr="00FA0924">
        <w:tc>
          <w:tcPr>
            <w:tcW w:w="2517" w:type="dxa"/>
            <w:shd w:val="clear" w:color="auto" w:fill="FFFFFF"/>
          </w:tcPr>
          <w:p w14:paraId="11BCE26B" w14:textId="3031433B" w:rsidR="000B524B" w:rsidRPr="006C68E9" w:rsidRDefault="000B524B" w:rsidP="003B173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9BCD59F" w14:textId="4C41667A" w:rsidR="008D455D" w:rsidRPr="006C68E9" w:rsidRDefault="008D455D" w:rsidP="003B1731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Erotyka w poezji młodopolskiej-</w:t>
            </w:r>
          </w:p>
          <w:p w14:paraId="1646D0CE" w14:textId="126F102B" w:rsidR="00105984" w:rsidRPr="006C68E9" w:rsidRDefault="00105984" w:rsidP="003B1731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Lubię, kiedy kobieta</w:t>
            </w:r>
            <w:r w:rsidR="000B524B" w:rsidRPr="006C68E9">
              <w:rPr>
                <w:rFonts w:ascii="Cambria" w:hAnsi="Cambria"/>
                <w:bCs/>
                <w:i/>
                <w:sz w:val="24"/>
                <w:szCs w:val="24"/>
              </w:rPr>
              <w:t>...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 Kazimierza Przerwy</w:t>
            </w:r>
            <w:r w:rsidR="003B1731" w:rsidRPr="006C68E9">
              <w:rPr>
                <w:rFonts w:ascii="Cambria" w:hAnsi="Cambria"/>
                <w:bCs/>
                <w:sz w:val="24"/>
                <w:szCs w:val="24"/>
              </w:rPr>
              <w:t>-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Tetmajera </w:t>
            </w:r>
          </w:p>
        </w:tc>
        <w:tc>
          <w:tcPr>
            <w:tcW w:w="2263" w:type="dxa"/>
            <w:shd w:val="clear" w:color="auto" w:fill="FFFFFF"/>
          </w:tcPr>
          <w:p w14:paraId="35C52F93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B1731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68BEF1D7" w14:textId="77777777" w:rsidR="00105984" w:rsidRPr="006C68E9" w:rsidRDefault="00105984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przedstawić sytuację liryczną</w:t>
            </w:r>
          </w:p>
        </w:tc>
        <w:tc>
          <w:tcPr>
            <w:tcW w:w="3234" w:type="dxa"/>
            <w:shd w:val="clear" w:color="auto" w:fill="FFFFFF"/>
          </w:tcPr>
          <w:p w14:paraId="0050C457" w14:textId="77777777" w:rsidR="00105984" w:rsidRPr="006C68E9" w:rsidRDefault="00105984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wypowiedzieć się na temat podmiotu lirycznego </w:t>
            </w:r>
            <w:r w:rsidR="003B1731" w:rsidRPr="006C68E9">
              <w:rPr>
                <w:rFonts w:ascii="Cambria" w:hAnsi="Cambria"/>
                <w:sz w:val="24"/>
                <w:szCs w:val="24"/>
              </w:rPr>
              <w:t>utworu</w:t>
            </w:r>
          </w:p>
        </w:tc>
        <w:tc>
          <w:tcPr>
            <w:tcW w:w="2340" w:type="dxa"/>
            <w:shd w:val="clear" w:color="auto" w:fill="FFFFFF"/>
          </w:tcPr>
          <w:p w14:paraId="3588DB0E" w14:textId="77777777" w:rsidR="00105984" w:rsidRPr="006C68E9" w:rsidRDefault="00105984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sposób przedstawienia kobiety w utworze</w:t>
            </w:r>
          </w:p>
        </w:tc>
        <w:tc>
          <w:tcPr>
            <w:tcW w:w="2491" w:type="dxa"/>
            <w:shd w:val="clear" w:color="auto" w:fill="FFFFFF"/>
          </w:tcPr>
          <w:p w14:paraId="5E486A53" w14:textId="77777777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B1731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interpretować obraz Władysława Podkowińskiego </w:t>
            </w:r>
            <w:r w:rsidR="003B1731" w:rsidRPr="006C68E9">
              <w:rPr>
                <w:rFonts w:ascii="Cambria" w:hAnsi="Cambria"/>
                <w:i/>
                <w:sz w:val="24"/>
                <w:szCs w:val="24"/>
              </w:rPr>
              <w:t>Szał uniesień</w:t>
            </w:r>
            <w:r w:rsidR="003B1731"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w kontekście wiersza </w:t>
            </w:r>
          </w:p>
        </w:tc>
        <w:tc>
          <w:tcPr>
            <w:tcW w:w="3457" w:type="dxa"/>
            <w:shd w:val="clear" w:color="auto" w:fill="FFFFFF"/>
          </w:tcPr>
          <w:p w14:paraId="1B23C9E5" w14:textId="1737CB6D" w:rsidR="00105984" w:rsidRPr="006C68E9" w:rsidRDefault="00F349C8" w:rsidP="003B1731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sfunkcjonalizowanej analizy środków stylistycznych</w:t>
            </w:r>
          </w:p>
        </w:tc>
      </w:tr>
      <w:tr w:rsidR="006E531E" w:rsidRPr="006C68E9" w14:paraId="61608EDC" w14:textId="77777777" w:rsidTr="00FA0924">
        <w:tc>
          <w:tcPr>
            <w:tcW w:w="2517" w:type="dxa"/>
            <w:shd w:val="clear" w:color="auto" w:fill="D9D9D9"/>
          </w:tcPr>
          <w:p w14:paraId="4719978B" w14:textId="6AADEF18" w:rsidR="000B524B" w:rsidRPr="006C68E9" w:rsidRDefault="000B524B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BD78B22" w14:textId="77777777" w:rsidR="00105984" w:rsidRPr="006C68E9" w:rsidRDefault="00105984" w:rsidP="00105984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Realizm i naturalizm</w:t>
            </w:r>
            <w:r w:rsidR="000B524B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w sonetach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Z chałupy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 Jana Kasprowicza</w:t>
            </w:r>
          </w:p>
        </w:tc>
        <w:tc>
          <w:tcPr>
            <w:tcW w:w="2263" w:type="dxa"/>
            <w:shd w:val="clear" w:color="auto" w:fill="D9D9D9"/>
          </w:tcPr>
          <w:p w14:paraId="570176CF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00999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6E37CCC5" w14:textId="77777777" w:rsidR="00105984" w:rsidRPr="006C68E9" w:rsidRDefault="00105984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wypowiedzieć się na temat podmiotu </w:t>
            </w: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lirycznego</w:t>
            </w:r>
            <w:r w:rsidR="00F00999" w:rsidRPr="006C68E9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</w:tc>
        <w:tc>
          <w:tcPr>
            <w:tcW w:w="3234" w:type="dxa"/>
            <w:shd w:val="clear" w:color="auto" w:fill="D9D9D9"/>
          </w:tcPr>
          <w:p w14:paraId="6DB79F25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omówić kompozycję wiersza i odnieść ją do definicji sonetu</w:t>
            </w:r>
          </w:p>
          <w:p w14:paraId="386138C4" w14:textId="77777777" w:rsidR="00105984" w:rsidRPr="006C68E9" w:rsidRDefault="00105984" w:rsidP="001D493C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elementy r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>ealizmu</w:t>
            </w:r>
            <w:r w:rsidR="000B524B" w:rsidRPr="006C68E9">
              <w:rPr>
                <w:rFonts w:ascii="Cambria" w:hAnsi="Cambria"/>
                <w:sz w:val="24"/>
                <w:szCs w:val="24"/>
              </w:rPr>
              <w:br/>
            </w:r>
            <w:r w:rsidR="001D493C" w:rsidRPr="006C68E9">
              <w:rPr>
                <w:rFonts w:ascii="Cambria" w:hAnsi="Cambria"/>
                <w:sz w:val="24"/>
                <w:szCs w:val="24"/>
              </w:rPr>
              <w:lastRenderedPageBreak/>
              <w:t>i naturalizmu</w:t>
            </w:r>
            <w:r w:rsidR="000B524B" w:rsidRPr="006C68E9">
              <w:rPr>
                <w:rFonts w:ascii="Cambria" w:hAnsi="Cambria"/>
                <w:sz w:val="24"/>
                <w:szCs w:val="24"/>
              </w:rPr>
              <w:br/>
            </w:r>
            <w:r w:rsidR="001D493C" w:rsidRPr="006C68E9">
              <w:rPr>
                <w:rFonts w:ascii="Cambria" w:hAnsi="Cambria"/>
                <w:sz w:val="24"/>
                <w:szCs w:val="24"/>
              </w:rPr>
              <w:t>w utworze</w:t>
            </w:r>
          </w:p>
        </w:tc>
        <w:tc>
          <w:tcPr>
            <w:tcW w:w="2340" w:type="dxa"/>
            <w:shd w:val="clear" w:color="auto" w:fill="D9D9D9"/>
          </w:tcPr>
          <w:p w14:paraId="04CB8775" w14:textId="77777777" w:rsidR="00105984" w:rsidRPr="006C68E9" w:rsidRDefault="00105984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odnaleźć w wierszu kontrasty i określić ich funkcję</w:t>
            </w:r>
          </w:p>
        </w:tc>
        <w:tc>
          <w:tcPr>
            <w:tcW w:w="2491" w:type="dxa"/>
            <w:shd w:val="clear" w:color="auto" w:fill="D9D9D9"/>
          </w:tcPr>
          <w:p w14:paraId="0F18353A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00999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 wymowę ostatniej strofy</w:t>
            </w:r>
          </w:p>
        </w:tc>
        <w:tc>
          <w:tcPr>
            <w:tcW w:w="3457" w:type="dxa"/>
            <w:shd w:val="clear" w:color="auto" w:fill="D9D9D9"/>
          </w:tcPr>
          <w:p w14:paraId="2EBE9B82" w14:textId="646B352C" w:rsidR="00105984" w:rsidRPr="006C68E9" w:rsidRDefault="00EA5DA9" w:rsidP="000B524B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sfunkcjonalizowanej analizy środków językowych</w:t>
            </w:r>
          </w:p>
        </w:tc>
      </w:tr>
      <w:tr w:rsidR="006E531E" w:rsidRPr="006C68E9" w14:paraId="3F6EF419" w14:textId="77777777" w:rsidTr="00FA0924">
        <w:tc>
          <w:tcPr>
            <w:tcW w:w="2517" w:type="dxa"/>
            <w:shd w:val="clear" w:color="auto" w:fill="E7E6E6"/>
          </w:tcPr>
          <w:p w14:paraId="50557672" w14:textId="2DE0B3F7" w:rsidR="000B524B" w:rsidRPr="006C68E9" w:rsidRDefault="000B524B" w:rsidP="00F00999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9ADDC29" w14:textId="77777777" w:rsidR="00105984" w:rsidRPr="006C68E9" w:rsidRDefault="00105984" w:rsidP="00F00999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Symboliczny obraz natury w cyklu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 xml:space="preserve">Krzak dzikiej róży w </w:t>
            </w:r>
            <w:r w:rsidR="00F00999" w:rsidRPr="006C68E9">
              <w:rPr>
                <w:rFonts w:ascii="Cambria" w:hAnsi="Cambria"/>
                <w:bCs/>
                <w:i/>
                <w:sz w:val="24"/>
                <w:szCs w:val="24"/>
              </w:rPr>
              <w:t>C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 xml:space="preserve">iemnych </w:t>
            </w:r>
            <w:r w:rsidR="00F00999" w:rsidRPr="006C68E9">
              <w:rPr>
                <w:rFonts w:ascii="Cambria" w:hAnsi="Cambria"/>
                <w:bCs/>
                <w:i/>
                <w:sz w:val="24"/>
                <w:szCs w:val="24"/>
              </w:rPr>
              <w:t>S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mreczynach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 Jana Kasprowicza</w:t>
            </w:r>
          </w:p>
        </w:tc>
        <w:tc>
          <w:tcPr>
            <w:tcW w:w="2263" w:type="dxa"/>
            <w:shd w:val="clear" w:color="auto" w:fill="E7E6E6"/>
          </w:tcPr>
          <w:p w14:paraId="1DE40E8D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00999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510F023A" w14:textId="77777777" w:rsidR="00105984" w:rsidRPr="006C68E9" w:rsidRDefault="00105984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określić rodzaj liryki</w:t>
            </w:r>
          </w:p>
        </w:tc>
        <w:tc>
          <w:tcPr>
            <w:tcW w:w="3234" w:type="dxa"/>
            <w:shd w:val="clear" w:color="auto" w:fill="E7E6E6"/>
          </w:tcPr>
          <w:p w14:paraId="47D53E17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kompozycję wiersza i odnieść ją do definicji sonetu</w:t>
            </w:r>
          </w:p>
          <w:p w14:paraId="5ABBDC15" w14:textId="77777777" w:rsidR="00105984" w:rsidRPr="006C68E9" w:rsidRDefault="00105984" w:rsidP="001D493C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wskazać w wierszu elementy 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>obrazowania impresjonistycznego</w:t>
            </w:r>
          </w:p>
        </w:tc>
        <w:tc>
          <w:tcPr>
            <w:tcW w:w="2340" w:type="dxa"/>
            <w:shd w:val="clear" w:color="auto" w:fill="E7E6E6"/>
          </w:tcPr>
          <w:p w14:paraId="73F708C3" w14:textId="77777777" w:rsidR="00105984" w:rsidRPr="006C68E9" w:rsidRDefault="00105984" w:rsidP="00F00999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F00999" w:rsidRPr="006C68E9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elementy dekadentyzmu </w:t>
            </w:r>
          </w:p>
        </w:tc>
        <w:tc>
          <w:tcPr>
            <w:tcW w:w="2491" w:type="dxa"/>
            <w:shd w:val="clear" w:color="auto" w:fill="E7E6E6"/>
          </w:tcPr>
          <w:p w14:paraId="671819B2" w14:textId="77777777" w:rsidR="00105984" w:rsidRPr="006C68E9" w:rsidRDefault="00105984" w:rsidP="000B524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00999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 symboliczną wymowę sonetu</w:t>
            </w:r>
          </w:p>
        </w:tc>
        <w:tc>
          <w:tcPr>
            <w:tcW w:w="3457" w:type="dxa"/>
            <w:shd w:val="clear" w:color="auto" w:fill="E7E6E6"/>
          </w:tcPr>
          <w:p w14:paraId="229EC16B" w14:textId="0601C318" w:rsidR="00105984" w:rsidRPr="006C68E9" w:rsidRDefault="003C03E1" w:rsidP="00F00999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sfunkcjonalizowanej analizy środków językowych</w:t>
            </w:r>
          </w:p>
        </w:tc>
      </w:tr>
      <w:tr w:rsidR="006E531E" w:rsidRPr="006C68E9" w14:paraId="023CBE20" w14:textId="77777777" w:rsidTr="00FA0924">
        <w:tc>
          <w:tcPr>
            <w:tcW w:w="2517" w:type="dxa"/>
            <w:shd w:val="clear" w:color="auto" w:fill="FFFFFF"/>
          </w:tcPr>
          <w:p w14:paraId="7E281D80" w14:textId="328E0CFF" w:rsidR="009835E2" w:rsidRPr="006C68E9" w:rsidRDefault="009835E2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400C244" w14:textId="77777777" w:rsidR="00105984" w:rsidRPr="006C68E9" w:rsidRDefault="00105984" w:rsidP="00105984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Pochwała prostoty</w:t>
            </w:r>
            <w:r w:rsidR="009835E2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w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Księdze ubogich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 Jana Kasprowicza</w:t>
            </w:r>
          </w:p>
        </w:tc>
        <w:tc>
          <w:tcPr>
            <w:tcW w:w="2263" w:type="dxa"/>
            <w:shd w:val="clear" w:color="auto" w:fill="FFFFFF"/>
          </w:tcPr>
          <w:p w14:paraId="0C2993D5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1447F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3218FFC9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adresata lirycznego</w:t>
            </w:r>
            <w:r w:rsidR="00E1447F" w:rsidRPr="006C68E9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  <w:p w14:paraId="04199EB6" w14:textId="77777777" w:rsidR="00105984" w:rsidRPr="006C68E9" w:rsidRDefault="001D493C" w:rsidP="001D493C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określić sytuację liryczną</w:t>
            </w:r>
          </w:p>
        </w:tc>
        <w:tc>
          <w:tcPr>
            <w:tcW w:w="3234" w:type="dxa"/>
            <w:shd w:val="clear" w:color="auto" w:fill="FFFFFF"/>
          </w:tcPr>
          <w:p w14:paraId="65EA53AD" w14:textId="77777777" w:rsidR="00105984" w:rsidRPr="006C68E9" w:rsidRDefault="00105984" w:rsidP="009835E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wypowiedzieć się na temat podmiotu lirycznego</w:t>
            </w:r>
            <w:r w:rsidR="00E1447F" w:rsidRPr="006C68E9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</w:tc>
        <w:tc>
          <w:tcPr>
            <w:tcW w:w="2340" w:type="dxa"/>
            <w:shd w:val="clear" w:color="auto" w:fill="FFFFFF"/>
          </w:tcPr>
          <w:p w14:paraId="69991074" w14:textId="77777777" w:rsidR="00105984" w:rsidRPr="006C68E9" w:rsidRDefault="00105984" w:rsidP="009835E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cechy postawy franciszkańskiej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w wierszu</w:t>
            </w:r>
          </w:p>
        </w:tc>
        <w:tc>
          <w:tcPr>
            <w:tcW w:w="2491" w:type="dxa"/>
            <w:shd w:val="clear" w:color="auto" w:fill="FFFFFF"/>
          </w:tcPr>
          <w:p w14:paraId="30190E9A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wskazać elementy symbolizmu i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je zinterpretować</w:t>
            </w:r>
          </w:p>
        </w:tc>
        <w:tc>
          <w:tcPr>
            <w:tcW w:w="3457" w:type="dxa"/>
            <w:shd w:val="clear" w:color="auto" w:fill="FFFFFF"/>
          </w:tcPr>
          <w:p w14:paraId="4C520954" w14:textId="3E33C3ED" w:rsidR="00105984" w:rsidRPr="006C68E9" w:rsidRDefault="0060028E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sfunkcjonalizowanej analizy środków językowych</w:t>
            </w:r>
          </w:p>
        </w:tc>
      </w:tr>
      <w:tr w:rsidR="006E531E" w:rsidRPr="006C68E9" w14:paraId="531DC65C" w14:textId="77777777" w:rsidTr="00FA0924">
        <w:tc>
          <w:tcPr>
            <w:tcW w:w="2517" w:type="dxa"/>
            <w:shd w:val="clear" w:color="auto" w:fill="D9D9D9"/>
          </w:tcPr>
          <w:p w14:paraId="5C058D4E" w14:textId="0EEF1B63" w:rsidR="009835E2" w:rsidRPr="006C68E9" w:rsidRDefault="009835E2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C0AC832" w14:textId="77777777" w:rsidR="00105984" w:rsidRPr="006C68E9" w:rsidRDefault="00F63C2D" w:rsidP="00105984">
            <w:pPr>
              <w:spacing w:after="0"/>
              <w:rPr>
                <w:rFonts w:ascii="Cambria" w:hAnsi="Cambria"/>
                <w:i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Nietzscheanizm</w:t>
            </w:r>
            <w:r w:rsidR="009835E2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w wierszu Leopolda Staffa </w:t>
            </w:r>
            <w:r w:rsidR="00105984" w:rsidRPr="006C68E9">
              <w:rPr>
                <w:rFonts w:ascii="Cambria" w:hAnsi="Cambria"/>
                <w:bCs/>
                <w:i/>
                <w:sz w:val="24"/>
                <w:szCs w:val="24"/>
              </w:rPr>
              <w:t>Kowal</w:t>
            </w:r>
          </w:p>
        </w:tc>
        <w:tc>
          <w:tcPr>
            <w:tcW w:w="2263" w:type="dxa"/>
            <w:shd w:val="clear" w:color="auto" w:fill="D9D9D9"/>
          </w:tcPr>
          <w:p w14:paraId="24AEFE5B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6860BAE1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podmiot liryczny i adresata lirycznego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  <w:p w14:paraId="61EE3110" w14:textId="77777777" w:rsidR="00105984" w:rsidRPr="006C68E9" w:rsidRDefault="001D493C" w:rsidP="001D493C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określić sytuację liryczną</w:t>
            </w:r>
          </w:p>
        </w:tc>
        <w:tc>
          <w:tcPr>
            <w:tcW w:w="3234" w:type="dxa"/>
            <w:shd w:val="clear" w:color="auto" w:fill="D9D9D9"/>
          </w:tcPr>
          <w:p w14:paraId="09DD1F2A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kompozycję wiersza</w:t>
            </w:r>
          </w:p>
          <w:p w14:paraId="03013466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określić funkcję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 xml:space="preserve">czasowników </w:t>
            </w:r>
            <w:r w:rsidRPr="006C68E9">
              <w:rPr>
                <w:rFonts w:ascii="Cambria" w:hAnsi="Cambria"/>
                <w:sz w:val="24"/>
                <w:szCs w:val="24"/>
              </w:rPr>
              <w:t>użytych w wierszu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6043F1FD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odnieść definicję sonetu do kompozycji wiersza</w:t>
            </w:r>
          </w:p>
        </w:tc>
        <w:tc>
          <w:tcPr>
            <w:tcW w:w="2340" w:type="dxa"/>
            <w:shd w:val="clear" w:color="auto" w:fill="D9D9D9"/>
          </w:tcPr>
          <w:p w14:paraId="29A754F3" w14:textId="77777777" w:rsidR="00105984" w:rsidRPr="006C68E9" w:rsidRDefault="00105984" w:rsidP="009835E2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6C68E9">
              <w:rPr>
                <w:rFonts w:ascii="Cambria" w:hAnsi="Cambria"/>
                <w:sz w:val="24"/>
                <w:szCs w:val="24"/>
              </w:rPr>
              <w:t>elementy filozofii Fr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iedricha N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ietzschego </w:t>
            </w:r>
          </w:p>
        </w:tc>
        <w:tc>
          <w:tcPr>
            <w:tcW w:w="2491" w:type="dxa"/>
            <w:shd w:val="clear" w:color="auto" w:fill="D9D9D9"/>
          </w:tcPr>
          <w:p w14:paraId="1372B730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 znaczenie symboli</w:t>
            </w:r>
          </w:p>
          <w:p w14:paraId="32EA55CD" w14:textId="77777777" w:rsidR="00105984" w:rsidRPr="006C68E9" w:rsidRDefault="00105984" w:rsidP="009835E2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 zakończenie wiersza</w:t>
            </w:r>
          </w:p>
        </w:tc>
        <w:tc>
          <w:tcPr>
            <w:tcW w:w="3457" w:type="dxa"/>
            <w:shd w:val="clear" w:color="auto" w:fill="D9D9D9"/>
          </w:tcPr>
          <w:p w14:paraId="62EA5723" w14:textId="66C8FFE2" w:rsidR="00105984" w:rsidRPr="006C68E9" w:rsidRDefault="004407C6" w:rsidP="00105984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sfunkcjonalizowanej analizy środków językowych</w:t>
            </w:r>
          </w:p>
        </w:tc>
      </w:tr>
      <w:tr w:rsidR="006E531E" w:rsidRPr="006C68E9" w14:paraId="34AF5AE4" w14:textId="77777777" w:rsidTr="00FA0924">
        <w:tc>
          <w:tcPr>
            <w:tcW w:w="2517" w:type="dxa"/>
            <w:shd w:val="clear" w:color="auto" w:fill="D9D9D9"/>
          </w:tcPr>
          <w:p w14:paraId="384F9FCC" w14:textId="53431706" w:rsidR="009835E2" w:rsidRPr="006C68E9" w:rsidRDefault="009835E2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1B22FEC" w14:textId="77777777" w:rsidR="00105984" w:rsidRPr="006C68E9" w:rsidRDefault="00105984" w:rsidP="00105984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Budowanie nastroju</w:t>
            </w:r>
            <w:r w:rsidR="009835E2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w poezji –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 xml:space="preserve">Deszcz jesienny 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Leopolda Staffa</w:t>
            </w:r>
          </w:p>
        </w:tc>
        <w:tc>
          <w:tcPr>
            <w:tcW w:w="2263" w:type="dxa"/>
            <w:shd w:val="clear" w:color="auto" w:fill="D9D9D9"/>
          </w:tcPr>
          <w:p w14:paraId="0BE55045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7745313E" w14:textId="77777777" w:rsidR="00105984" w:rsidRPr="006C68E9" w:rsidRDefault="00105984" w:rsidP="009835E2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określić sytuację liryczną</w:t>
            </w:r>
          </w:p>
        </w:tc>
        <w:tc>
          <w:tcPr>
            <w:tcW w:w="3234" w:type="dxa"/>
            <w:shd w:val="clear" w:color="auto" w:fill="D9D9D9"/>
          </w:tcPr>
          <w:p w14:paraId="347F10FC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kompozycję wiersza</w:t>
            </w:r>
          </w:p>
          <w:p w14:paraId="09BB57F6" w14:textId="77777777" w:rsidR="00105984" w:rsidRPr="006C68E9" w:rsidRDefault="00105984" w:rsidP="009835E2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środki stylistyczne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określić ich funkcj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t>i</w:t>
            </w:r>
          </w:p>
        </w:tc>
        <w:tc>
          <w:tcPr>
            <w:tcW w:w="2340" w:type="dxa"/>
            <w:shd w:val="clear" w:color="auto" w:fill="D9D9D9"/>
          </w:tcPr>
          <w:p w14:paraId="732A259F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sposób tworzenia nastroju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w wierszu</w:t>
            </w:r>
          </w:p>
          <w:p w14:paraId="32F239E0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środki stylistyczne wpływające na muzyczność wiersza</w:t>
            </w:r>
          </w:p>
          <w:p w14:paraId="11A31C9F" w14:textId="77777777" w:rsidR="00105984" w:rsidRPr="006C68E9" w:rsidRDefault="00105984" w:rsidP="001D493C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powiązania p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>omiędzy treścią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="001D493C" w:rsidRPr="006C68E9">
              <w:rPr>
                <w:rFonts w:ascii="Cambria" w:hAnsi="Cambria"/>
                <w:sz w:val="24"/>
                <w:szCs w:val="24"/>
              </w:rPr>
              <w:t>a formą wiersza</w:t>
            </w:r>
          </w:p>
        </w:tc>
        <w:tc>
          <w:tcPr>
            <w:tcW w:w="2491" w:type="dxa"/>
            <w:shd w:val="clear" w:color="auto" w:fill="D9D9D9"/>
          </w:tcPr>
          <w:p w14:paraId="398DB5DC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scharakteryzować pejzaż wewnętrzny bohatera utworu</w:t>
            </w:r>
          </w:p>
          <w:p w14:paraId="0C86984F" w14:textId="77777777" w:rsidR="00105984" w:rsidRPr="006C68E9" w:rsidRDefault="00105984" w:rsidP="00F63C2D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elementy obrazowania impresjonistycznego </w:t>
            </w:r>
          </w:p>
        </w:tc>
        <w:tc>
          <w:tcPr>
            <w:tcW w:w="3457" w:type="dxa"/>
            <w:shd w:val="clear" w:color="auto" w:fill="D9D9D9"/>
          </w:tcPr>
          <w:p w14:paraId="228DCAF2" w14:textId="653E4E2C" w:rsidR="00105984" w:rsidRPr="006C68E9" w:rsidRDefault="00351CAA" w:rsidP="00105984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sfunkcjonalizowanej analizy środków językowych</w:t>
            </w:r>
          </w:p>
        </w:tc>
      </w:tr>
      <w:tr w:rsidR="006E531E" w:rsidRPr="006C68E9" w14:paraId="6620BFA2" w14:textId="77777777" w:rsidTr="00FA0924">
        <w:tc>
          <w:tcPr>
            <w:tcW w:w="2517" w:type="dxa"/>
            <w:shd w:val="clear" w:color="auto" w:fill="D9D9D9"/>
          </w:tcPr>
          <w:p w14:paraId="463EA06A" w14:textId="37764887" w:rsidR="009835E2" w:rsidRPr="006C68E9" w:rsidRDefault="009835E2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B9CD633" w14:textId="77777777" w:rsidR="00105984" w:rsidRPr="006C68E9" w:rsidRDefault="00105984" w:rsidP="00105984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Humanistyczna afirmacja życia w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 xml:space="preserve">Przedśpiewie 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Leopolda Staffa</w:t>
            </w:r>
          </w:p>
        </w:tc>
        <w:tc>
          <w:tcPr>
            <w:tcW w:w="2263" w:type="dxa"/>
            <w:shd w:val="clear" w:color="auto" w:fill="D9D9D9"/>
          </w:tcPr>
          <w:p w14:paraId="7AD25E9B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738458B7" w14:textId="77777777" w:rsidR="00105984" w:rsidRPr="006C68E9" w:rsidRDefault="00105984" w:rsidP="009835E2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określić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sytuację liryczną</w:t>
            </w:r>
          </w:p>
        </w:tc>
        <w:tc>
          <w:tcPr>
            <w:tcW w:w="3234" w:type="dxa"/>
            <w:shd w:val="clear" w:color="auto" w:fill="D9D9D9"/>
          </w:tcPr>
          <w:p w14:paraId="374C60CA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wypowiedzieć się na temat podmiotu lirycznego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 xml:space="preserve"> utworu</w:t>
            </w:r>
          </w:p>
          <w:p w14:paraId="0829E60D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motywy i symbole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wskazujące na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postawę podmiotu lirycznego </w:t>
            </w:r>
          </w:p>
          <w:p w14:paraId="4A6B2AD5" w14:textId="77777777" w:rsidR="00105984" w:rsidRPr="006C68E9" w:rsidRDefault="00105984" w:rsidP="001D493C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środki artystyczne i określić ich funkcję</w:t>
            </w:r>
          </w:p>
        </w:tc>
        <w:tc>
          <w:tcPr>
            <w:tcW w:w="2340" w:type="dxa"/>
            <w:shd w:val="clear" w:color="auto" w:fill="D9D9D9"/>
          </w:tcPr>
          <w:p w14:paraId="0C570A5E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odnaleźć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6C68E9">
              <w:rPr>
                <w:rFonts w:ascii="Cambria" w:hAnsi="Cambria"/>
                <w:sz w:val="24"/>
                <w:szCs w:val="24"/>
              </w:rPr>
              <w:t>elementy humanizmu, stoicyzmu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i </w:t>
            </w:r>
            <w:proofErr w:type="spellStart"/>
            <w:r w:rsidRPr="006C68E9">
              <w:rPr>
                <w:rFonts w:ascii="Cambria" w:hAnsi="Cambria"/>
                <w:sz w:val="24"/>
                <w:szCs w:val="24"/>
              </w:rPr>
              <w:t>franciszkanizmu</w:t>
            </w:r>
            <w:proofErr w:type="spellEnd"/>
            <w:r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02357B97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odnaleźć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 xml:space="preserve">w wierszu 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elementy klasycyzmu </w:t>
            </w:r>
          </w:p>
          <w:p w14:paraId="58D2EF40" w14:textId="77777777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91" w:type="dxa"/>
            <w:shd w:val="clear" w:color="auto" w:fill="D9D9D9"/>
          </w:tcPr>
          <w:p w14:paraId="2F314837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 tytuł wiersza</w:t>
            </w:r>
          </w:p>
          <w:p w14:paraId="10AC27EC" w14:textId="77777777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63C2D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interpretować puentę utworu </w:t>
            </w:r>
          </w:p>
        </w:tc>
        <w:tc>
          <w:tcPr>
            <w:tcW w:w="3457" w:type="dxa"/>
            <w:shd w:val="clear" w:color="auto" w:fill="D9D9D9"/>
          </w:tcPr>
          <w:p w14:paraId="37843637" w14:textId="588C802D" w:rsidR="00105984" w:rsidRPr="006C68E9" w:rsidRDefault="00187FA9" w:rsidP="00105984">
            <w:pPr>
              <w:snapToGrid w:val="0"/>
              <w:spacing w:after="0"/>
              <w:ind w:right="410"/>
              <w:rPr>
                <w:rFonts w:ascii="Cambria" w:hAnsi="Cambria"/>
                <w:iCs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sfunkcjonalizowanej analizy środków językowych</w:t>
            </w:r>
          </w:p>
        </w:tc>
      </w:tr>
      <w:tr w:rsidR="006E531E" w:rsidRPr="006C68E9" w14:paraId="547B7875" w14:textId="77777777" w:rsidTr="00FA0924">
        <w:tc>
          <w:tcPr>
            <w:tcW w:w="2517" w:type="dxa"/>
            <w:shd w:val="clear" w:color="auto" w:fill="auto"/>
          </w:tcPr>
          <w:p w14:paraId="7C9B9803" w14:textId="7F605E05" w:rsidR="009835E2" w:rsidRPr="006C68E9" w:rsidRDefault="009835E2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8239A0E" w14:textId="77777777" w:rsidR="00105984" w:rsidRPr="006C68E9" w:rsidRDefault="00105984" w:rsidP="00105984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W poszukiwaniu harmonii –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Ogród przedziwny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 Leopolda Staffa</w:t>
            </w:r>
          </w:p>
        </w:tc>
        <w:tc>
          <w:tcPr>
            <w:tcW w:w="2263" w:type="dxa"/>
            <w:shd w:val="clear" w:color="auto" w:fill="auto"/>
          </w:tcPr>
          <w:p w14:paraId="08DA0BBE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8527B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wiersza</w:t>
            </w:r>
          </w:p>
          <w:p w14:paraId="300126DB" w14:textId="77777777" w:rsidR="00105984" w:rsidRPr="006C68E9" w:rsidRDefault="00105984" w:rsidP="009835E2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przedstawić sytuację liryczną</w:t>
            </w:r>
          </w:p>
        </w:tc>
        <w:tc>
          <w:tcPr>
            <w:tcW w:w="3234" w:type="dxa"/>
            <w:shd w:val="clear" w:color="auto" w:fill="auto"/>
          </w:tcPr>
          <w:p w14:paraId="373C6731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elementy świadczące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o niezwykłości opisanego miejsca</w:t>
            </w:r>
          </w:p>
          <w:p w14:paraId="234F8F28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środki stylistyczne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określić ich funkcję</w:t>
            </w:r>
          </w:p>
        </w:tc>
        <w:tc>
          <w:tcPr>
            <w:tcW w:w="2340" w:type="dxa"/>
            <w:shd w:val="clear" w:color="auto" w:fill="auto"/>
          </w:tcPr>
          <w:p w14:paraId="3E33A887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8527B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 warstwę metaforyczną wiersza</w:t>
            </w:r>
          </w:p>
          <w:p w14:paraId="5ED52952" w14:textId="77777777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wypowiedzieć się na temat postawy podmiotu lirycznego</w:t>
            </w:r>
          </w:p>
        </w:tc>
        <w:tc>
          <w:tcPr>
            <w:tcW w:w="2491" w:type="dxa"/>
            <w:shd w:val="clear" w:color="auto" w:fill="auto"/>
          </w:tcPr>
          <w:p w14:paraId="329F064E" w14:textId="77777777" w:rsidR="00105984" w:rsidRPr="006C68E9" w:rsidRDefault="00105984" w:rsidP="009835E2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8527B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 symbole zawarte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w wierszu</w:t>
            </w:r>
          </w:p>
        </w:tc>
        <w:tc>
          <w:tcPr>
            <w:tcW w:w="3457" w:type="dxa"/>
            <w:shd w:val="clear" w:color="auto" w:fill="auto"/>
          </w:tcPr>
          <w:p w14:paraId="38A95DAD" w14:textId="32DAEA18" w:rsidR="00105984" w:rsidRPr="006C68E9" w:rsidRDefault="00D81543" w:rsidP="0058527B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sfunkcjonalizowanej analizy środków językowych</w:t>
            </w:r>
          </w:p>
        </w:tc>
      </w:tr>
      <w:tr w:rsidR="006E531E" w:rsidRPr="006C68E9" w14:paraId="4C675D6A" w14:textId="77777777" w:rsidTr="00FA0924">
        <w:tc>
          <w:tcPr>
            <w:tcW w:w="2517" w:type="dxa"/>
            <w:shd w:val="clear" w:color="auto" w:fill="E7E6E6"/>
          </w:tcPr>
          <w:p w14:paraId="0F502CD5" w14:textId="6591F7C1" w:rsidR="009835E2" w:rsidRPr="006C68E9" w:rsidRDefault="009835E2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1E19CA7" w14:textId="3CB1CEC2" w:rsidR="008D455D" w:rsidRPr="006C68E9" w:rsidRDefault="00105984" w:rsidP="008D455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 xml:space="preserve">Chłopi </w:t>
            </w:r>
            <w:r w:rsidR="008D455D" w:rsidRPr="006C68E9">
              <w:rPr>
                <w:rFonts w:ascii="Cambria" w:hAnsi="Cambria"/>
                <w:bCs/>
                <w:sz w:val="24"/>
                <w:szCs w:val="24"/>
              </w:rPr>
              <w:t xml:space="preserve"> Władysława Stanisława Reymonta </w:t>
            </w:r>
          </w:p>
          <w:p w14:paraId="0520EBE6" w14:textId="77777777" w:rsidR="008D455D" w:rsidRPr="006C68E9" w:rsidRDefault="008D455D" w:rsidP="008D455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- powieść o życiu</w:t>
            </w:r>
          </w:p>
          <w:p w14:paraId="11D49B75" w14:textId="5B06998A" w:rsidR="008D455D" w:rsidRPr="006C68E9" w:rsidRDefault="008D455D" w:rsidP="008D455D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Wiejska gromada jako mikrokosmos</w:t>
            </w:r>
          </w:p>
        </w:tc>
        <w:tc>
          <w:tcPr>
            <w:tcW w:w="2263" w:type="dxa"/>
            <w:shd w:val="clear" w:color="auto" w:fill="E7E6E6"/>
          </w:tcPr>
          <w:p w14:paraId="245C9433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A6450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tomu </w:t>
            </w:r>
            <w:r w:rsidR="006A6450" w:rsidRPr="006C68E9">
              <w:rPr>
                <w:rFonts w:ascii="Cambria" w:hAnsi="Cambria"/>
                <w:sz w:val="24"/>
                <w:szCs w:val="24"/>
              </w:rPr>
              <w:t>I</w:t>
            </w:r>
          </w:p>
          <w:p w14:paraId="0EAE20F4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wymienić bohaterów utworu i ich scharakteryzować</w:t>
            </w:r>
          </w:p>
        </w:tc>
        <w:tc>
          <w:tcPr>
            <w:tcW w:w="3234" w:type="dxa"/>
            <w:shd w:val="clear" w:color="auto" w:fill="E7E6E6"/>
          </w:tcPr>
          <w:p w14:paraId="4932DB80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przedstawić strukturę społeczną wsi</w:t>
            </w:r>
          </w:p>
          <w:p w14:paraId="3F1B9371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omówić obyczajowość powiązaną z </w:t>
            </w:r>
            <w:r w:rsidR="006A6450" w:rsidRPr="006C68E9">
              <w:rPr>
                <w:rFonts w:ascii="Cambria" w:hAnsi="Cambria"/>
                <w:sz w:val="24"/>
                <w:szCs w:val="24"/>
              </w:rPr>
              <w:t>o</w:t>
            </w:r>
            <w:r w:rsidRPr="006C68E9">
              <w:rPr>
                <w:rFonts w:ascii="Cambria" w:hAnsi="Cambria"/>
                <w:sz w:val="24"/>
                <w:szCs w:val="24"/>
              </w:rPr>
              <w:t>kreślon</w:t>
            </w:r>
            <w:r w:rsidR="006A6450" w:rsidRPr="006C68E9">
              <w:rPr>
                <w:rFonts w:ascii="Cambria" w:hAnsi="Cambria"/>
                <w:sz w:val="24"/>
                <w:szCs w:val="24"/>
              </w:rPr>
              <w:t>ym stopniem w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hierarchii</w:t>
            </w:r>
            <w:r w:rsidR="006A6450" w:rsidRPr="006C68E9">
              <w:rPr>
                <w:rFonts w:ascii="Cambria" w:hAnsi="Cambria"/>
                <w:sz w:val="24"/>
                <w:szCs w:val="24"/>
              </w:rPr>
              <w:t xml:space="preserve"> społecznej</w:t>
            </w:r>
          </w:p>
          <w:p w14:paraId="1FF43D01" w14:textId="77777777" w:rsidR="00105984" w:rsidRPr="006C68E9" w:rsidRDefault="00105984" w:rsidP="006A6450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A6450" w:rsidRPr="006C68E9">
              <w:rPr>
                <w:rFonts w:ascii="Cambria" w:hAnsi="Cambria"/>
                <w:sz w:val="24"/>
                <w:szCs w:val="24"/>
              </w:rPr>
              <w:t>zaprezentować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obyczaje przedstawione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w p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>owieści i określić ich funkcję</w:t>
            </w:r>
          </w:p>
        </w:tc>
        <w:tc>
          <w:tcPr>
            <w:tcW w:w="2340" w:type="dxa"/>
            <w:shd w:val="clear" w:color="auto" w:fill="E7E6E6"/>
          </w:tcPr>
          <w:p w14:paraId="77D518DD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omówić funkcję karczmy i kościoła w życiu społeczności </w:t>
            </w:r>
            <w:r w:rsidR="006A6450" w:rsidRPr="006C68E9">
              <w:rPr>
                <w:rFonts w:ascii="Cambria" w:hAnsi="Cambria"/>
                <w:sz w:val="24"/>
                <w:szCs w:val="24"/>
              </w:rPr>
              <w:t>wiejskiej</w:t>
            </w:r>
          </w:p>
        </w:tc>
        <w:tc>
          <w:tcPr>
            <w:tcW w:w="2491" w:type="dxa"/>
            <w:shd w:val="clear" w:color="auto" w:fill="E7E6E6"/>
          </w:tcPr>
          <w:p w14:paraId="4527DDC1" w14:textId="77777777" w:rsidR="00105984" w:rsidRPr="006C68E9" w:rsidRDefault="006A6450" w:rsidP="006A6450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omówić wady i zalety </w:t>
            </w:r>
            <w:r w:rsidR="00105984" w:rsidRPr="006C68E9">
              <w:rPr>
                <w:rFonts w:ascii="Cambria" w:hAnsi="Cambria"/>
                <w:sz w:val="24"/>
                <w:szCs w:val="24"/>
              </w:rPr>
              <w:t>podporządkowania się ws</w:t>
            </w:r>
            <w:r w:rsidRPr="006C68E9">
              <w:rPr>
                <w:rFonts w:ascii="Cambria" w:hAnsi="Cambria"/>
                <w:sz w:val="24"/>
                <w:szCs w:val="24"/>
              </w:rPr>
              <w:t>pólnocie oraz</w:t>
            </w:r>
            <w:r w:rsidR="00105984" w:rsidRPr="006C68E9">
              <w:rPr>
                <w:rFonts w:ascii="Cambria" w:hAnsi="Cambria"/>
                <w:sz w:val="24"/>
                <w:szCs w:val="24"/>
              </w:rPr>
              <w:t xml:space="preserve"> jej prawom</w:t>
            </w:r>
          </w:p>
        </w:tc>
        <w:tc>
          <w:tcPr>
            <w:tcW w:w="3457" w:type="dxa"/>
            <w:shd w:val="clear" w:color="auto" w:fill="E7E6E6"/>
          </w:tcPr>
          <w:p w14:paraId="25731E8A" w14:textId="4072BCB8" w:rsidR="00105984" w:rsidRPr="006C68E9" w:rsidRDefault="00017C87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wartości uniwersalne</w:t>
            </w:r>
            <w:r w:rsidR="004A31A3" w:rsidRPr="006C68E9">
              <w:rPr>
                <w:rFonts w:ascii="Cambria" w:hAnsi="Cambria"/>
                <w:sz w:val="24"/>
                <w:szCs w:val="24"/>
              </w:rPr>
              <w:t xml:space="preserve"> w </w:t>
            </w:r>
            <w:r w:rsidR="0059113E" w:rsidRPr="006C68E9">
              <w:rPr>
                <w:rFonts w:ascii="Cambria" w:hAnsi="Cambria"/>
                <w:sz w:val="24"/>
                <w:szCs w:val="24"/>
              </w:rPr>
              <w:t>sposobie przedstawienia wspólnoty</w:t>
            </w:r>
          </w:p>
        </w:tc>
      </w:tr>
      <w:tr w:rsidR="006E531E" w:rsidRPr="006C68E9" w14:paraId="29C646B4" w14:textId="77777777" w:rsidTr="00FA0924">
        <w:tc>
          <w:tcPr>
            <w:tcW w:w="2517" w:type="dxa"/>
            <w:shd w:val="clear" w:color="auto" w:fill="E7E6E6"/>
          </w:tcPr>
          <w:p w14:paraId="347777B6" w14:textId="65DDD680" w:rsidR="009835E2" w:rsidRPr="006C68E9" w:rsidRDefault="009835E2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638508A" w14:textId="77777777" w:rsidR="00105984" w:rsidRPr="006C68E9" w:rsidRDefault="00105984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Uniwersalne prawdy</w:t>
            </w:r>
            <w:r w:rsidR="009835E2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o naturze ludzkiej</w:t>
            </w:r>
            <w:r w:rsidR="009835E2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w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Chłopach</w:t>
            </w:r>
            <w:r w:rsidR="00652671" w:rsidRPr="006C68E9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195C47" w:rsidRPr="006C68E9">
              <w:rPr>
                <w:rFonts w:ascii="Cambria" w:hAnsi="Cambria"/>
                <w:bCs/>
                <w:sz w:val="24"/>
                <w:szCs w:val="24"/>
              </w:rPr>
              <w:t xml:space="preserve">Władysława Stanisława </w:t>
            </w:r>
            <w:r w:rsidR="00652671" w:rsidRPr="006C68E9">
              <w:rPr>
                <w:rFonts w:ascii="Cambria" w:hAnsi="Cambria"/>
                <w:bCs/>
                <w:sz w:val="24"/>
                <w:szCs w:val="24"/>
              </w:rPr>
              <w:t>Reymo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nta</w:t>
            </w:r>
          </w:p>
          <w:p w14:paraId="1976ACA8" w14:textId="04BB729D" w:rsidR="00652671" w:rsidRPr="006C68E9" w:rsidRDefault="008D455D" w:rsidP="00105984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Naturalistyczna motywacja bohaterów powieści</w:t>
            </w:r>
          </w:p>
        </w:tc>
        <w:tc>
          <w:tcPr>
            <w:tcW w:w="2263" w:type="dxa"/>
            <w:shd w:val="clear" w:color="auto" w:fill="E7E6E6"/>
          </w:tcPr>
          <w:p w14:paraId="78CA596F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95C47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tomu</w:t>
            </w:r>
            <w:r w:rsidR="00195C47" w:rsidRPr="006C68E9">
              <w:rPr>
                <w:rFonts w:ascii="Cambria" w:hAnsi="Cambria"/>
                <w:sz w:val="24"/>
                <w:szCs w:val="24"/>
              </w:rPr>
              <w:t xml:space="preserve"> I</w:t>
            </w:r>
          </w:p>
          <w:p w14:paraId="05D5DE34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scharakteryzować głównych bohaterów powieści</w:t>
            </w:r>
          </w:p>
        </w:tc>
        <w:tc>
          <w:tcPr>
            <w:tcW w:w="3234" w:type="dxa"/>
            <w:shd w:val="clear" w:color="auto" w:fill="E7E6E6"/>
          </w:tcPr>
          <w:p w14:paraId="78BA3380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rolę ziemi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w życiu chłopów</w:t>
            </w:r>
          </w:p>
          <w:p w14:paraId="1A56A1B3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przedstawić Antka jako bohatera zbuntowanego </w:t>
            </w:r>
          </w:p>
          <w:p w14:paraId="08860E99" w14:textId="77777777" w:rsidR="00105984" w:rsidRPr="006C68E9" w:rsidRDefault="00105984" w:rsidP="001D493C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przedstawić Jagnę jako kobietę niepodporząd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 xml:space="preserve">kowującą się regułom wspólnoty </w:t>
            </w:r>
          </w:p>
        </w:tc>
        <w:tc>
          <w:tcPr>
            <w:tcW w:w="2340" w:type="dxa"/>
            <w:shd w:val="clear" w:color="auto" w:fill="E7E6E6"/>
          </w:tcPr>
          <w:p w14:paraId="19EAAA66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opisać walkę o ziemię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kobietę jako zachowania warunkowane instynktem</w:t>
            </w:r>
          </w:p>
          <w:p w14:paraId="5A97C1FA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dostrzec rolę obyczaju jako zjawiska uwznioślającego zachowani</w:t>
            </w:r>
            <w:r w:rsidR="00195C47" w:rsidRPr="006C68E9">
              <w:rPr>
                <w:rFonts w:ascii="Cambria" w:hAnsi="Cambria"/>
                <w:sz w:val="24"/>
                <w:szCs w:val="24"/>
              </w:rPr>
              <w:t>a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instynktowne</w:t>
            </w:r>
          </w:p>
        </w:tc>
        <w:tc>
          <w:tcPr>
            <w:tcW w:w="2491" w:type="dxa"/>
            <w:shd w:val="clear" w:color="auto" w:fill="E7E6E6"/>
          </w:tcPr>
          <w:p w14:paraId="0AF97322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95C47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interpretować symboliczną śmierć Kuby podczas wesela </w:t>
            </w:r>
          </w:p>
          <w:p w14:paraId="1EC294A1" w14:textId="483AFB89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57" w:type="dxa"/>
            <w:shd w:val="clear" w:color="auto" w:fill="E7E6E6"/>
          </w:tcPr>
          <w:p w14:paraId="29CC9D96" w14:textId="71C13CE9" w:rsidR="00105984" w:rsidRPr="006C68E9" w:rsidRDefault="00E87C6B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uogólnić postawy Antka i Jagny</w:t>
            </w:r>
          </w:p>
        </w:tc>
      </w:tr>
      <w:tr w:rsidR="006E531E" w:rsidRPr="006C68E9" w14:paraId="0E117B2C" w14:textId="77777777" w:rsidTr="00FA0924">
        <w:tc>
          <w:tcPr>
            <w:tcW w:w="2517" w:type="dxa"/>
            <w:shd w:val="clear" w:color="auto" w:fill="D9D9D9"/>
          </w:tcPr>
          <w:p w14:paraId="249B7725" w14:textId="16048A2E" w:rsidR="009835E2" w:rsidRPr="006C68E9" w:rsidRDefault="009835E2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1798BE7" w14:textId="77777777" w:rsidR="00335236" w:rsidRPr="006C68E9" w:rsidRDefault="00105984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Wprowadzenie do analizy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Wesela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 Stanisława Wyspiańskiego </w:t>
            </w:r>
          </w:p>
          <w:p w14:paraId="66BF7634" w14:textId="77777777" w:rsidR="008D455D" w:rsidRPr="006C68E9" w:rsidRDefault="008D455D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i/>
                <w:iCs/>
                <w:sz w:val="24"/>
                <w:szCs w:val="24"/>
              </w:rPr>
              <w:t>Wesele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- dwa plany dramatu</w:t>
            </w:r>
          </w:p>
          <w:p w14:paraId="7B369723" w14:textId="5A4B39BB" w:rsidR="008D455D" w:rsidRPr="006C68E9" w:rsidRDefault="008D455D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Kto jest kim w utworze</w:t>
            </w:r>
          </w:p>
        </w:tc>
        <w:tc>
          <w:tcPr>
            <w:tcW w:w="2263" w:type="dxa"/>
            <w:shd w:val="clear" w:color="auto" w:fill="D9D9D9"/>
          </w:tcPr>
          <w:p w14:paraId="78510B9A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wymienić obszary działalności twórczej Stanisława Wyspiańskiego</w:t>
            </w:r>
          </w:p>
          <w:p w14:paraId="583716BE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przedstawić najważniejsze fakty z życia Stanisława Wyspiańskiego</w:t>
            </w:r>
          </w:p>
        </w:tc>
        <w:tc>
          <w:tcPr>
            <w:tcW w:w="3234" w:type="dxa"/>
            <w:shd w:val="clear" w:color="auto" w:fill="D9D9D9"/>
          </w:tcPr>
          <w:p w14:paraId="54706458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przedstawić genezę 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>Wesela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76C65E54" w14:textId="77777777" w:rsidR="00105984" w:rsidRPr="006C68E9" w:rsidRDefault="00105984" w:rsidP="009835E2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przedstawić pierwowzory głównych bohaterów 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>Wesela</w:t>
            </w:r>
          </w:p>
        </w:tc>
        <w:tc>
          <w:tcPr>
            <w:tcW w:w="2340" w:type="dxa"/>
            <w:shd w:val="clear" w:color="auto" w:fill="D9D9D9"/>
          </w:tcPr>
          <w:p w14:paraId="331DBEF8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w utworze elementy realistyczne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fantastyczne</w:t>
            </w:r>
          </w:p>
        </w:tc>
        <w:tc>
          <w:tcPr>
            <w:tcW w:w="2491" w:type="dxa"/>
            <w:shd w:val="clear" w:color="auto" w:fill="D9D9D9"/>
          </w:tcPr>
          <w:p w14:paraId="1733ECB7" w14:textId="77777777" w:rsidR="00105984" w:rsidRPr="006C68E9" w:rsidRDefault="00105984" w:rsidP="009835E2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35236" w:rsidRPr="006C68E9">
              <w:rPr>
                <w:rFonts w:ascii="Cambria" w:hAnsi="Cambria"/>
                <w:sz w:val="24"/>
                <w:szCs w:val="24"/>
              </w:rPr>
              <w:t>wskazać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w twórczości plastycznej Stanisława Wyspiańskiego elementy estetyki modernistycznej </w:t>
            </w:r>
          </w:p>
        </w:tc>
        <w:tc>
          <w:tcPr>
            <w:tcW w:w="3457" w:type="dxa"/>
            <w:shd w:val="clear" w:color="auto" w:fill="D9D9D9"/>
          </w:tcPr>
          <w:p w14:paraId="3E0CD9EF" w14:textId="0871C825" w:rsidR="00105984" w:rsidRPr="006C68E9" w:rsidRDefault="00DD678F" w:rsidP="00335236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omówić </w:t>
            </w:r>
            <w:r w:rsidR="00117F22" w:rsidRPr="006C68E9">
              <w:rPr>
                <w:rFonts w:ascii="Cambria" w:hAnsi="Cambria"/>
                <w:sz w:val="24"/>
                <w:szCs w:val="24"/>
              </w:rPr>
              <w:t xml:space="preserve">zjawisko chłopomanii jako kontekst do analizy dzieła </w:t>
            </w:r>
          </w:p>
        </w:tc>
      </w:tr>
      <w:tr w:rsidR="006E531E" w:rsidRPr="006C68E9" w14:paraId="5EEAE41F" w14:textId="77777777" w:rsidTr="00FA0924">
        <w:tc>
          <w:tcPr>
            <w:tcW w:w="2517" w:type="dxa"/>
            <w:shd w:val="clear" w:color="auto" w:fill="D9D9D9"/>
          </w:tcPr>
          <w:p w14:paraId="4FAEF630" w14:textId="1DAC40C5" w:rsidR="009835E2" w:rsidRPr="006C68E9" w:rsidRDefault="009835E2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62779EA" w14:textId="5EE39569" w:rsidR="00652671" w:rsidRPr="006C68E9" w:rsidRDefault="00105984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Portret podzielonego społeczeństwa w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Weselu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 Stanisława Wyspiańskiego </w:t>
            </w:r>
          </w:p>
        </w:tc>
        <w:tc>
          <w:tcPr>
            <w:tcW w:w="2263" w:type="dxa"/>
            <w:shd w:val="clear" w:color="auto" w:fill="D9D9D9"/>
          </w:tcPr>
          <w:p w14:paraId="337CBDC1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przedstawić przestrzeń sceniczną na podstawie 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>Dekoracji</w:t>
            </w:r>
          </w:p>
          <w:p w14:paraId="53887459" w14:textId="77777777" w:rsidR="00105984" w:rsidRPr="006C68E9" w:rsidRDefault="00105984" w:rsidP="009835E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C2E31" w:rsidRPr="006C68E9">
              <w:rPr>
                <w:rFonts w:ascii="Cambria" w:hAnsi="Cambria"/>
                <w:sz w:val="24"/>
                <w:szCs w:val="24"/>
              </w:rPr>
              <w:t xml:space="preserve">wskazać 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w opisie 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>Dekoracji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elementy kultury materialnej </w:t>
            </w:r>
            <w:r w:rsidR="008C2E31" w:rsidRPr="006C68E9">
              <w:rPr>
                <w:rFonts w:ascii="Cambria" w:hAnsi="Cambria"/>
                <w:sz w:val="24"/>
                <w:szCs w:val="24"/>
              </w:rPr>
              <w:t>kojarzące się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="008C2E31" w:rsidRPr="006C68E9">
              <w:rPr>
                <w:rFonts w:ascii="Cambria" w:hAnsi="Cambria"/>
                <w:sz w:val="24"/>
                <w:szCs w:val="24"/>
              </w:rPr>
              <w:t>z chłopstwem i inteligencją</w:t>
            </w:r>
          </w:p>
        </w:tc>
        <w:tc>
          <w:tcPr>
            <w:tcW w:w="3234" w:type="dxa"/>
            <w:shd w:val="clear" w:color="auto" w:fill="D9D9D9"/>
          </w:tcPr>
          <w:p w14:paraId="34E44F01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6D5C82" w:rsidRPr="006C68E9">
              <w:rPr>
                <w:rFonts w:ascii="Cambria" w:hAnsi="Cambria"/>
                <w:sz w:val="24"/>
                <w:szCs w:val="24"/>
              </w:rPr>
              <w:t xml:space="preserve">w didaskaliach rozpoczynających utwór 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elementy obrazowania impresjonistycznego </w:t>
            </w:r>
          </w:p>
          <w:p w14:paraId="35B79695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przedstawić Żyda jako zdystansowanego obserwatora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i komentatora </w:t>
            </w:r>
          </w:p>
          <w:p w14:paraId="5F1894F7" w14:textId="77777777" w:rsidR="00105984" w:rsidRPr="006C68E9" w:rsidRDefault="00105984" w:rsidP="006D5C8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w akcie</w:t>
            </w:r>
            <w:r w:rsidR="006D5C82" w:rsidRPr="006C68E9">
              <w:rPr>
                <w:rFonts w:ascii="Cambria" w:hAnsi="Cambria"/>
                <w:sz w:val="24"/>
                <w:szCs w:val="24"/>
              </w:rPr>
              <w:t xml:space="preserve"> I 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fragmenty </w:t>
            </w:r>
            <w:r w:rsidR="006D5C82" w:rsidRPr="006C68E9">
              <w:rPr>
                <w:rFonts w:ascii="Cambria" w:hAnsi="Cambria"/>
                <w:sz w:val="24"/>
                <w:szCs w:val="24"/>
              </w:rPr>
              <w:t>nawiązujące do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rabacji galicyjskiej</w:t>
            </w:r>
          </w:p>
        </w:tc>
        <w:tc>
          <w:tcPr>
            <w:tcW w:w="2340" w:type="dxa"/>
            <w:shd w:val="clear" w:color="auto" w:fill="D9D9D9"/>
          </w:tcPr>
          <w:p w14:paraId="4D17A278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sposób, w jaki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o rabacji mówią chłopi (Dziad i Ojciec) oraz inteligenci (Pan Młody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Gospodarz)</w:t>
            </w:r>
          </w:p>
          <w:p w14:paraId="1EC0AE29" w14:textId="77777777" w:rsidR="00105984" w:rsidRPr="006C68E9" w:rsidRDefault="00105984" w:rsidP="006D5C8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relacje międz</w:t>
            </w:r>
            <w:r w:rsidR="006D5C82" w:rsidRPr="006C68E9">
              <w:rPr>
                <w:rFonts w:ascii="Cambria" w:hAnsi="Cambria"/>
                <w:sz w:val="24"/>
                <w:szCs w:val="24"/>
              </w:rPr>
              <w:t xml:space="preserve">y chłopstwem a inteligencją w </w:t>
            </w:r>
            <w:r w:rsidRPr="006C68E9">
              <w:rPr>
                <w:rFonts w:ascii="Cambria" w:hAnsi="Cambria"/>
                <w:sz w:val="24"/>
                <w:szCs w:val="24"/>
              </w:rPr>
              <w:t>akcie</w:t>
            </w:r>
            <w:r w:rsidR="006D5C82" w:rsidRPr="006C68E9">
              <w:rPr>
                <w:rFonts w:ascii="Cambria" w:hAnsi="Cambria"/>
                <w:sz w:val="24"/>
                <w:szCs w:val="24"/>
              </w:rPr>
              <w:t xml:space="preserve"> I (</w:t>
            </w:r>
            <w:r w:rsidRPr="006C68E9">
              <w:rPr>
                <w:rFonts w:ascii="Cambria" w:hAnsi="Cambria"/>
                <w:sz w:val="24"/>
                <w:szCs w:val="24"/>
              </w:rPr>
              <w:t>szczególnie na podstawie rozm</w:t>
            </w:r>
            <w:r w:rsidR="006D5C82" w:rsidRPr="006C68E9">
              <w:rPr>
                <w:rFonts w:ascii="Cambria" w:hAnsi="Cambria"/>
                <w:sz w:val="24"/>
                <w:szCs w:val="24"/>
              </w:rPr>
              <w:t>ów: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Czepca z Dziennikarzem, Radczyni z </w:t>
            </w:r>
            <w:proofErr w:type="spellStart"/>
            <w:r w:rsidRPr="006C68E9">
              <w:rPr>
                <w:rFonts w:ascii="Cambria" w:hAnsi="Cambria"/>
                <w:sz w:val="24"/>
                <w:szCs w:val="24"/>
              </w:rPr>
              <w:t>Klim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>iną</w:t>
            </w:r>
            <w:proofErr w:type="spellEnd"/>
            <w:r w:rsidR="001D493C" w:rsidRPr="006C68E9">
              <w:rPr>
                <w:rFonts w:ascii="Cambria" w:hAnsi="Cambria"/>
                <w:sz w:val="24"/>
                <w:szCs w:val="24"/>
              </w:rPr>
              <w:t>, Pana Młodego z Panną Młodą</w:t>
            </w:r>
            <w:r w:rsidR="006D5C82" w:rsidRPr="006C68E9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2491" w:type="dxa"/>
            <w:shd w:val="clear" w:color="auto" w:fill="D9D9D9"/>
          </w:tcPr>
          <w:p w14:paraId="60E62931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wymienić uprzedzenia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stereotypy, które stoją na przeszkodzie porozumieni</w:t>
            </w:r>
            <w:r w:rsidR="006D5C82" w:rsidRPr="006C68E9">
              <w:rPr>
                <w:rFonts w:ascii="Cambria" w:hAnsi="Cambria"/>
                <w:sz w:val="24"/>
                <w:szCs w:val="24"/>
              </w:rPr>
              <w:t>u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między chłopstwem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a inteligencją</w:t>
            </w:r>
            <w:r w:rsidR="006D5C82" w:rsidRPr="006C68E9">
              <w:rPr>
                <w:rFonts w:ascii="Cambria" w:hAnsi="Cambria"/>
                <w:sz w:val="24"/>
                <w:szCs w:val="24"/>
              </w:rPr>
              <w:t>, oraz dokonać ich analizy</w:t>
            </w:r>
          </w:p>
          <w:p w14:paraId="78C735E2" w14:textId="4710FD95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57" w:type="dxa"/>
            <w:shd w:val="clear" w:color="auto" w:fill="D9D9D9"/>
          </w:tcPr>
          <w:p w14:paraId="0D6B0D53" w14:textId="47ECAF1B" w:rsidR="00105984" w:rsidRPr="006C68E9" w:rsidRDefault="00B465D4" w:rsidP="006D5C8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scharakteryzować Rachelę i przedstawić jej funkcję w dramacie</w:t>
            </w:r>
          </w:p>
        </w:tc>
      </w:tr>
      <w:tr w:rsidR="006E531E" w:rsidRPr="006C68E9" w14:paraId="4B1A9060" w14:textId="77777777" w:rsidTr="00FA0924">
        <w:tc>
          <w:tcPr>
            <w:tcW w:w="2517" w:type="dxa"/>
            <w:shd w:val="clear" w:color="auto" w:fill="E7E6E6"/>
          </w:tcPr>
          <w:p w14:paraId="743E513A" w14:textId="36DE7ECD" w:rsidR="009835E2" w:rsidRPr="006C68E9" w:rsidRDefault="009835E2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F32E1E3" w14:textId="77777777" w:rsidR="00652671" w:rsidRPr="006C68E9" w:rsidRDefault="00105984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„Co się w duszy </w:t>
            </w:r>
            <w:r w:rsidR="00D16FE9" w:rsidRPr="006C68E9">
              <w:rPr>
                <w:rFonts w:ascii="Cambria" w:hAnsi="Cambria"/>
                <w:bCs/>
                <w:sz w:val="24"/>
                <w:szCs w:val="24"/>
              </w:rPr>
              <w:t xml:space="preserve">komu 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gra, co kto w swoich widzi snach…” – widma</w:t>
            </w:r>
            <w:r w:rsidR="009835E2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i duchy w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Weselu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lastRenderedPageBreak/>
              <w:t>Stanisława Wyspiańskiego</w:t>
            </w:r>
            <w:r w:rsidR="009835E2" w:rsidRPr="006C68E9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</w:p>
          <w:p w14:paraId="15BF015A" w14:textId="0D2F50FC" w:rsidR="008D455D" w:rsidRPr="006C68E9" w:rsidRDefault="008D455D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i/>
                <w:iCs/>
                <w:sz w:val="24"/>
                <w:szCs w:val="24"/>
              </w:rPr>
              <w:t>Wesele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 jako dramat symboliczny</w:t>
            </w:r>
          </w:p>
        </w:tc>
        <w:tc>
          <w:tcPr>
            <w:tcW w:w="2263" w:type="dxa"/>
            <w:shd w:val="clear" w:color="auto" w:fill="E7E6E6"/>
          </w:tcPr>
          <w:p w14:paraId="5BA3A718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wymienić osoby dramatu i wskazać ich pierwowzory</w:t>
            </w:r>
          </w:p>
          <w:p w14:paraId="304E35E9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przedstawić cel przybycia Wernyhory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i misję powierzoną Gospodarzowi </w:t>
            </w:r>
          </w:p>
        </w:tc>
        <w:tc>
          <w:tcPr>
            <w:tcW w:w="3234" w:type="dxa"/>
            <w:shd w:val="clear" w:color="auto" w:fill="E7E6E6"/>
          </w:tcPr>
          <w:p w14:paraId="4376FE97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wyjaśni</w:t>
            </w:r>
            <w:r w:rsidR="00D16FE9" w:rsidRPr="006C68E9">
              <w:rPr>
                <w:rFonts w:ascii="Cambria" w:hAnsi="Cambria"/>
                <w:sz w:val="24"/>
                <w:szCs w:val="24"/>
              </w:rPr>
              <w:t>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wyjątkowość Wernyhory na tle pozostałych osób dramatu </w:t>
            </w:r>
          </w:p>
          <w:p w14:paraId="4711C39E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wyjaśni</w:t>
            </w:r>
            <w:r w:rsidR="00D16FE9" w:rsidRPr="006C68E9">
              <w:rPr>
                <w:rFonts w:ascii="Cambria" w:hAnsi="Cambria"/>
                <w:sz w:val="24"/>
                <w:szCs w:val="24"/>
              </w:rPr>
              <w:t>ć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>,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dlaczego zjawy </w:t>
            </w:r>
            <w:r w:rsidR="00D16FE9" w:rsidRPr="006C68E9">
              <w:rPr>
                <w:rFonts w:ascii="Cambria" w:hAnsi="Cambria"/>
                <w:sz w:val="24"/>
                <w:szCs w:val="24"/>
              </w:rPr>
              <w:t>ukazują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się konkretnym bohaterom</w:t>
            </w:r>
          </w:p>
        </w:tc>
        <w:tc>
          <w:tcPr>
            <w:tcW w:w="2340" w:type="dxa"/>
            <w:shd w:val="clear" w:color="auto" w:fill="E7E6E6"/>
          </w:tcPr>
          <w:p w14:paraId="0F8A594C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omówić rolę Racheli we wprowadzeniu zjaw do dramatu </w:t>
            </w:r>
          </w:p>
          <w:p w14:paraId="4990645E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D16FE9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 słowa Chochoła: „</w:t>
            </w:r>
            <w:r w:rsidR="00D16FE9" w:rsidRPr="006C68E9">
              <w:rPr>
                <w:rFonts w:ascii="Cambria" w:hAnsi="Cambria"/>
                <w:sz w:val="24"/>
                <w:szCs w:val="24"/>
              </w:rPr>
              <w:t>C</w:t>
            </w:r>
            <w:r w:rsidRPr="006C68E9">
              <w:rPr>
                <w:rFonts w:ascii="Cambria" w:hAnsi="Cambria"/>
                <w:sz w:val="24"/>
                <w:szCs w:val="24"/>
              </w:rPr>
              <w:t>o się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w duszy </w:t>
            </w:r>
            <w:r w:rsidR="00D16FE9" w:rsidRPr="006C68E9">
              <w:rPr>
                <w:rFonts w:ascii="Cambria" w:hAnsi="Cambria"/>
                <w:sz w:val="24"/>
                <w:szCs w:val="24"/>
              </w:rPr>
              <w:t xml:space="preserve">komu </w:t>
            </w:r>
            <w:r w:rsidRPr="006C68E9">
              <w:rPr>
                <w:rFonts w:ascii="Cambria" w:hAnsi="Cambria"/>
                <w:sz w:val="24"/>
                <w:szCs w:val="24"/>
              </w:rPr>
              <w:t>gra, co kto w swoich widzi snach</w:t>
            </w:r>
            <w:r w:rsidR="00D16FE9" w:rsidRPr="006C68E9">
              <w:rPr>
                <w:rFonts w:ascii="Cambria" w:hAnsi="Cambria"/>
                <w:sz w:val="24"/>
                <w:szCs w:val="24"/>
              </w:rPr>
              <w:t>…</w:t>
            </w:r>
            <w:r w:rsidRPr="006C68E9">
              <w:rPr>
                <w:rFonts w:ascii="Cambria" w:hAnsi="Cambria"/>
                <w:sz w:val="24"/>
                <w:szCs w:val="24"/>
              </w:rPr>
              <w:t>” w kontekście aktu II</w:t>
            </w:r>
          </w:p>
          <w:p w14:paraId="436746FC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wskazać konteksty kulturowe </w:t>
            </w:r>
            <w:r w:rsidR="00D16FE9" w:rsidRPr="006C68E9">
              <w:rPr>
                <w:rFonts w:ascii="Cambria" w:hAnsi="Cambria"/>
                <w:sz w:val="24"/>
                <w:szCs w:val="24"/>
              </w:rPr>
              <w:t>widoczne</w:t>
            </w:r>
            <w:r w:rsidR="009835E2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w prezentacji osób dramatu </w:t>
            </w:r>
          </w:p>
          <w:p w14:paraId="6C1B0D68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symbolikę rekwizytów, które pojawiają się w akcie II</w:t>
            </w:r>
          </w:p>
        </w:tc>
        <w:tc>
          <w:tcPr>
            <w:tcW w:w="2491" w:type="dxa"/>
            <w:shd w:val="clear" w:color="auto" w:fill="E7E6E6"/>
          </w:tcPr>
          <w:p w14:paraId="3DC2BFBA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wyjaśnić symboliczne znaczenie każdej z osób dramatu </w:t>
            </w:r>
          </w:p>
        </w:tc>
        <w:tc>
          <w:tcPr>
            <w:tcW w:w="3457" w:type="dxa"/>
            <w:shd w:val="clear" w:color="auto" w:fill="E7E6E6"/>
          </w:tcPr>
          <w:p w14:paraId="06756659" w14:textId="77777777" w:rsidR="00B465D4" w:rsidRPr="006C68E9" w:rsidRDefault="00B465D4" w:rsidP="00B465D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analizy dialogów bohaterów</w:t>
            </w:r>
          </w:p>
          <w:p w14:paraId="734221E0" w14:textId="2E2CC459" w:rsidR="00105984" w:rsidRPr="006C68E9" w:rsidRDefault="00105984" w:rsidP="00D16FE9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6E531E" w:rsidRPr="006C68E9" w14:paraId="04FF72EB" w14:textId="77777777" w:rsidTr="00FA0924">
        <w:tc>
          <w:tcPr>
            <w:tcW w:w="2517" w:type="dxa"/>
            <w:shd w:val="clear" w:color="auto" w:fill="E7E6E6"/>
          </w:tcPr>
          <w:p w14:paraId="55219268" w14:textId="5DF53025" w:rsidR="009835E2" w:rsidRPr="006C68E9" w:rsidRDefault="009835E2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3FA9054" w14:textId="199EB9ED" w:rsidR="00652671" w:rsidRPr="006C68E9" w:rsidRDefault="00105984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W rytmie chocholego tańca – symboliczne znaczenie aktu </w:t>
            </w:r>
            <w:r w:rsidR="00FE4568" w:rsidRPr="006C68E9">
              <w:rPr>
                <w:rFonts w:ascii="Cambria" w:hAnsi="Cambria"/>
                <w:bCs/>
                <w:sz w:val="24"/>
                <w:szCs w:val="24"/>
              </w:rPr>
              <w:t xml:space="preserve">III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>Wesela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 Stanisława Wyspiańskiego</w:t>
            </w:r>
            <w:r w:rsidR="009835E2" w:rsidRPr="006C68E9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3" w:type="dxa"/>
            <w:shd w:val="clear" w:color="auto" w:fill="E7E6E6"/>
          </w:tcPr>
          <w:p w14:paraId="3E7F9340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przedstawić postawę inteligencji w akcie</w:t>
            </w:r>
            <w:r w:rsidR="00FE4568" w:rsidRPr="006C68E9">
              <w:rPr>
                <w:rFonts w:ascii="Cambria" w:hAnsi="Cambria"/>
                <w:sz w:val="24"/>
                <w:szCs w:val="24"/>
              </w:rPr>
              <w:t xml:space="preserve"> III</w:t>
            </w:r>
          </w:p>
          <w:p w14:paraId="3F40C296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przedstawić postawę chłopstwa w akcie </w:t>
            </w:r>
            <w:r w:rsidR="00FE4568" w:rsidRPr="006C68E9">
              <w:rPr>
                <w:rFonts w:ascii="Cambria" w:hAnsi="Cambria"/>
                <w:sz w:val="24"/>
                <w:szCs w:val="24"/>
              </w:rPr>
              <w:t>III</w:t>
            </w:r>
          </w:p>
        </w:tc>
        <w:tc>
          <w:tcPr>
            <w:tcW w:w="3234" w:type="dxa"/>
            <w:shd w:val="clear" w:color="auto" w:fill="E7E6E6"/>
          </w:tcPr>
          <w:p w14:paraId="3275C125" w14:textId="77777777" w:rsidR="00105984" w:rsidRPr="006C68E9" w:rsidRDefault="00105984" w:rsidP="009835E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relacje pomiędzy inteligencją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a chłopstwem wobec zbliżającego się zrywu</w:t>
            </w:r>
          </w:p>
        </w:tc>
        <w:tc>
          <w:tcPr>
            <w:tcW w:w="2340" w:type="dxa"/>
            <w:shd w:val="clear" w:color="auto" w:fill="E7E6E6"/>
          </w:tcPr>
          <w:p w14:paraId="6A7F7B4F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E4568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 symboli</w:t>
            </w:r>
            <w:r w:rsidR="00FE4568" w:rsidRPr="006C68E9">
              <w:rPr>
                <w:rFonts w:ascii="Cambria" w:hAnsi="Cambria"/>
                <w:sz w:val="24"/>
                <w:szCs w:val="24"/>
              </w:rPr>
              <w:t>kę złotego rog</w:t>
            </w:r>
            <w:r w:rsidRPr="006C68E9">
              <w:rPr>
                <w:rFonts w:ascii="Cambria" w:hAnsi="Cambria"/>
                <w:sz w:val="24"/>
                <w:szCs w:val="24"/>
              </w:rPr>
              <w:t>u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zgubienia artefaktu przez Jaśka</w:t>
            </w:r>
          </w:p>
          <w:p w14:paraId="37AA81DB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E4568" w:rsidRPr="006C68E9">
              <w:rPr>
                <w:rFonts w:ascii="Cambria" w:hAnsi="Cambria"/>
                <w:sz w:val="24"/>
                <w:szCs w:val="24"/>
              </w:rPr>
              <w:t xml:space="preserve">dokonać </w:t>
            </w:r>
            <w:r w:rsidRPr="006C68E9">
              <w:rPr>
                <w:rFonts w:ascii="Cambria" w:hAnsi="Cambria"/>
                <w:sz w:val="24"/>
                <w:szCs w:val="24"/>
              </w:rPr>
              <w:t>analiz</w:t>
            </w:r>
            <w:r w:rsidR="00FE4568" w:rsidRPr="006C68E9">
              <w:rPr>
                <w:rFonts w:ascii="Cambria" w:hAnsi="Cambria"/>
                <w:sz w:val="24"/>
                <w:szCs w:val="24"/>
              </w:rPr>
              <w:t>y symboliki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Chochoła</w:t>
            </w:r>
          </w:p>
        </w:tc>
        <w:tc>
          <w:tcPr>
            <w:tcW w:w="2491" w:type="dxa"/>
            <w:shd w:val="clear" w:color="auto" w:fill="E7E6E6"/>
          </w:tcPr>
          <w:p w14:paraId="1711E427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E4568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 sym</w:t>
            </w:r>
            <w:r w:rsidR="00FE4568" w:rsidRPr="006C68E9">
              <w:rPr>
                <w:rFonts w:ascii="Cambria" w:hAnsi="Cambria"/>
                <w:sz w:val="24"/>
                <w:szCs w:val="24"/>
              </w:rPr>
              <w:t>bolikę chocholego tańca i ocenić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jej aktualność</w:t>
            </w:r>
          </w:p>
          <w:p w14:paraId="246A662A" w14:textId="77777777" w:rsidR="00105984" w:rsidRPr="006C68E9" w:rsidRDefault="00105984" w:rsidP="00FE4568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porównać motyw tańc</w:t>
            </w:r>
            <w:r w:rsidR="00FE4568" w:rsidRPr="006C68E9">
              <w:rPr>
                <w:rFonts w:ascii="Cambria" w:hAnsi="Cambria"/>
                <w:sz w:val="24"/>
                <w:szCs w:val="24"/>
              </w:rPr>
              <w:t>ów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kończąc</w:t>
            </w:r>
            <w:r w:rsidR="00FE4568" w:rsidRPr="006C68E9">
              <w:rPr>
                <w:rFonts w:ascii="Cambria" w:hAnsi="Cambria"/>
                <w:sz w:val="24"/>
                <w:szCs w:val="24"/>
              </w:rPr>
              <w:t xml:space="preserve">ych 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>Pan</w:t>
            </w:r>
            <w:r w:rsidR="00FE4568" w:rsidRPr="006C68E9">
              <w:rPr>
                <w:rFonts w:ascii="Cambria" w:hAnsi="Cambria"/>
                <w:i/>
                <w:sz w:val="24"/>
                <w:szCs w:val="24"/>
              </w:rPr>
              <w:t>a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 xml:space="preserve"> Tadeusz</w:t>
            </w:r>
            <w:r w:rsidR="00FE4568" w:rsidRPr="006C68E9">
              <w:rPr>
                <w:rFonts w:ascii="Cambria" w:hAnsi="Cambria"/>
                <w:i/>
                <w:sz w:val="24"/>
                <w:szCs w:val="24"/>
              </w:rPr>
              <w:t>a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Adama Mickiewicza i </w:t>
            </w:r>
            <w:r w:rsidRPr="006C68E9">
              <w:rPr>
                <w:rFonts w:ascii="Cambria" w:hAnsi="Cambria"/>
                <w:i/>
                <w:sz w:val="24"/>
                <w:szCs w:val="24"/>
              </w:rPr>
              <w:t>Wesel</w:t>
            </w:r>
            <w:r w:rsidR="00FE4568" w:rsidRPr="006C68E9">
              <w:rPr>
                <w:rFonts w:ascii="Cambria" w:hAnsi="Cambria"/>
                <w:i/>
                <w:sz w:val="24"/>
                <w:szCs w:val="24"/>
              </w:rPr>
              <w:t>e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 xml:space="preserve"> Stanisława Wyspiańskiego</w:t>
            </w:r>
          </w:p>
        </w:tc>
        <w:tc>
          <w:tcPr>
            <w:tcW w:w="3457" w:type="dxa"/>
            <w:shd w:val="clear" w:color="auto" w:fill="E7E6E6"/>
          </w:tcPr>
          <w:p w14:paraId="4921CCA6" w14:textId="77777777" w:rsidR="006D0099" w:rsidRPr="006C68E9" w:rsidRDefault="006D0099" w:rsidP="006D0099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dokonać analizy symbolicznego znaczenia rozmowy Poety z Panną Młodą</w:t>
            </w:r>
          </w:p>
          <w:p w14:paraId="20DE235D" w14:textId="54973D91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6E531E" w:rsidRPr="006C68E9" w14:paraId="5796D2CC" w14:textId="77777777" w:rsidTr="00FA0924">
        <w:tc>
          <w:tcPr>
            <w:tcW w:w="2517" w:type="dxa"/>
            <w:shd w:val="clear" w:color="auto" w:fill="FFFFFF"/>
          </w:tcPr>
          <w:p w14:paraId="632D1072" w14:textId="4421DEAA" w:rsidR="00492843" w:rsidRPr="006C68E9" w:rsidRDefault="00492843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2DCC612" w14:textId="6267EC68" w:rsidR="003D1A50" w:rsidRPr="006C68E9" w:rsidRDefault="00105984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W domu filistrów –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t xml:space="preserve">Moralność pani </w:t>
            </w:r>
            <w:r w:rsidRPr="006C68E9">
              <w:rPr>
                <w:rFonts w:ascii="Cambria" w:hAnsi="Cambria"/>
                <w:bCs/>
                <w:i/>
                <w:sz w:val="24"/>
                <w:szCs w:val="24"/>
              </w:rPr>
              <w:lastRenderedPageBreak/>
              <w:t xml:space="preserve">Dulskiej </w:t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Gabrieli Zapolskiej </w:t>
            </w:r>
          </w:p>
        </w:tc>
        <w:tc>
          <w:tcPr>
            <w:tcW w:w="2263" w:type="dxa"/>
            <w:shd w:val="clear" w:color="auto" w:fill="FFFFFF"/>
          </w:tcPr>
          <w:p w14:paraId="7AA78683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3D1A50" w:rsidRPr="006C68E9">
              <w:rPr>
                <w:rFonts w:ascii="Cambria" w:hAnsi="Cambria"/>
                <w:sz w:val="24"/>
                <w:szCs w:val="24"/>
              </w:rPr>
              <w:t>omówić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treść dramatu</w:t>
            </w:r>
          </w:p>
          <w:p w14:paraId="07E057F7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scharakteryzować bohaterów dramatu</w:t>
            </w:r>
          </w:p>
          <w:p w14:paraId="449B4252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zrelacjonować sposób postrzegania instytucji małżeństwa przez Dulską</w:t>
            </w:r>
          </w:p>
        </w:tc>
        <w:tc>
          <w:tcPr>
            <w:tcW w:w="3234" w:type="dxa"/>
            <w:shd w:val="clear" w:color="auto" w:fill="FFFFFF"/>
          </w:tcPr>
          <w:p w14:paraId="134C2859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3D1A50" w:rsidRPr="006C68E9">
              <w:rPr>
                <w:rFonts w:ascii="Cambria" w:hAnsi="Cambria"/>
                <w:sz w:val="24"/>
                <w:szCs w:val="24"/>
              </w:rPr>
              <w:t>dokonać analizy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wygląd</w:t>
            </w:r>
            <w:r w:rsidR="003D1A50" w:rsidRPr="006C68E9">
              <w:rPr>
                <w:rFonts w:ascii="Cambria" w:hAnsi="Cambria"/>
                <w:sz w:val="24"/>
                <w:szCs w:val="24"/>
              </w:rPr>
              <w:t>u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salonu Duls</w:t>
            </w:r>
            <w:r w:rsidR="003D1A50" w:rsidRPr="006C68E9">
              <w:rPr>
                <w:rFonts w:ascii="Cambria" w:hAnsi="Cambria"/>
                <w:sz w:val="24"/>
                <w:szCs w:val="24"/>
              </w:rPr>
              <w:t xml:space="preserve">kich pod kątem sposobu, w jaki </w:t>
            </w: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charakteryz</w:t>
            </w:r>
            <w:r w:rsidR="003D1A50" w:rsidRPr="006C68E9">
              <w:rPr>
                <w:rFonts w:ascii="Cambria" w:hAnsi="Cambria"/>
                <w:sz w:val="24"/>
                <w:szCs w:val="24"/>
              </w:rPr>
              <w:t>uje on b</w:t>
            </w:r>
            <w:r w:rsidRPr="006C68E9">
              <w:rPr>
                <w:rFonts w:ascii="Cambria" w:hAnsi="Cambria"/>
                <w:sz w:val="24"/>
                <w:szCs w:val="24"/>
              </w:rPr>
              <w:t>ohaterów</w:t>
            </w:r>
          </w:p>
          <w:p w14:paraId="6BB488AA" w14:textId="77777777" w:rsidR="00105984" w:rsidRPr="006C68E9" w:rsidRDefault="00105984" w:rsidP="001D493C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 xml:space="preserve">ić relacje pomiędzy bohaterami </w:t>
            </w:r>
          </w:p>
        </w:tc>
        <w:tc>
          <w:tcPr>
            <w:tcW w:w="2340" w:type="dxa"/>
            <w:shd w:val="clear" w:color="auto" w:fill="FFFFFF"/>
          </w:tcPr>
          <w:p w14:paraId="07EBD3A7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omówić konsekwencje </w:t>
            </w: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decyzji tytułowej bohaterki </w:t>
            </w:r>
          </w:p>
          <w:p w14:paraId="7D2364BD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kreację Felicjana i wypowiedzieć się na temat jego funkcji w rodzinie</w:t>
            </w:r>
          </w:p>
        </w:tc>
        <w:tc>
          <w:tcPr>
            <w:tcW w:w="2491" w:type="dxa"/>
            <w:shd w:val="clear" w:color="auto" w:fill="FFFFFF"/>
          </w:tcPr>
          <w:p w14:paraId="51DC93E8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3D1A50" w:rsidRPr="006C68E9">
              <w:rPr>
                <w:rFonts w:ascii="Cambria" w:hAnsi="Cambria"/>
                <w:sz w:val="24"/>
                <w:szCs w:val="24"/>
              </w:rPr>
              <w:t>z</w:t>
            </w:r>
            <w:r w:rsidRPr="006C68E9">
              <w:rPr>
                <w:rFonts w:ascii="Cambria" w:hAnsi="Cambria"/>
                <w:sz w:val="24"/>
                <w:szCs w:val="24"/>
              </w:rPr>
              <w:t>interpretować rozmowę Dulskiej z Lokatorką</w:t>
            </w:r>
          </w:p>
        </w:tc>
        <w:tc>
          <w:tcPr>
            <w:tcW w:w="3457" w:type="dxa"/>
            <w:shd w:val="clear" w:color="auto" w:fill="FFFFFF"/>
          </w:tcPr>
          <w:p w14:paraId="1622FED4" w14:textId="77777777" w:rsidR="00105984" w:rsidRPr="006C68E9" w:rsidRDefault="00105984" w:rsidP="003D1A50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3D1A50" w:rsidRPr="006C68E9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elementy dramatu naturalistycznego </w:t>
            </w:r>
          </w:p>
        </w:tc>
      </w:tr>
      <w:tr w:rsidR="006E531E" w:rsidRPr="006C68E9" w14:paraId="0C79FF00" w14:textId="77777777" w:rsidTr="00FA0924">
        <w:tc>
          <w:tcPr>
            <w:tcW w:w="2517" w:type="dxa"/>
            <w:shd w:val="clear" w:color="auto" w:fill="auto"/>
          </w:tcPr>
          <w:p w14:paraId="5021B666" w14:textId="0B9A641E" w:rsidR="00492843" w:rsidRPr="006C68E9" w:rsidRDefault="00492843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85F3C2D" w14:textId="5C2187B6" w:rsidR="003D1A50" w:rsidRPr="006C68E9" w:rsidRDefault="00105984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 xml:space="preserve">Dulscy – dramat uniwersalny </w:t>
            </w:r>
          </w:p>
        </w:tc>
        <w:tc>
          <w:tcPr>
            <w:tcW w:w="2263" w:type="dxa"/>
            <w:shd w:val="clear" w:color="auto" w:fill="auto"/>
          </w:tcPr>
          <w:p w14:paraId="38944B03" w14:textId="77777777" w:rsidR="00105984" w:rsidRPr="006C68E9" w:rsidRDefault="00105984" w:rsidP="003D1A50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3D1A50" w:rsidRPr="006C68E9">
              <w:rPr>
                <w:rFonts w:ascii="Cambria" w:hAnsi="Cambria"/>
                <w:sz w:val="24"/>
                <w:szCs w:val="24"/>
              </w:rPr>
              <w:t xml:space="preserve">w utworze </w:t>
            </w:r>
            <w:r w:rsidRPr="006C68E9">
              <w:rPr>
                <w:rFonts w:ascii="Cambria" w:hAnsi="Cambria"/>
                <w:sz w:val="24"/>
                <w:szCs w:val="24"/>
              </w:rPr>
              <w:t>elementy tragiczne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i komiczne </w:t>
            </w:r>
          </w:p>
        </w:tc>
        <w:tc>
          <w:tcPr>
            <w:tcW w:w="3234" w:type="dxa"/>
            <w:shd w:val="clear" w:color="auto" w:fill="auto"/>
          </w:tcPr>
          <w:p w14:paraId="2C0E8290" w14:textId="77777777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określić funkcje elementów tragicznych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komicznych w utworze</w:t>
            </w:r>
          </w:p>
        </w:tc>
        <w:tc>
          <w:tcPr>
            <w:tcW w:w="2340" w:type="dxa"/>
            <w:shd w:val="clear" w:color="auto" w:fill="auto"/>
          </w:tcPr>
          <w:p w14:paraId="43B3AB4C" w14:textId="77777777" w:rsidR="00105984" w:rsidRPr="006C68E9" w:rsidRDefault="00105984" w:rsidP="00492843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wypowiedzieć się na temat efektu zestawienia tragizmu i komizmu</w:t>
            </w:r>
          </w:p>
        </w:tc>
        <w:tc>
          <w:tcPr>
            <w:tcW w:w="2491" w:type="dxa"/>
            <w:shd w:val="clear" w:color="auto" w:fill="auto"/>
          </w:tcPr>
          <w:p w14:paraId="5EBF6C68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porównać Emmę Bovary i Anielę Dulską</w:t>
            </w:r>
          </w:p>
          <w:p w14:paraId="70AEBDE6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odnieść problematykę dramatu do współczesnej </w:t>
            </w:r>
            <w:r w:rsidR="003D1A50" w:rsidRPr="006C68E9">
              <w:rPr>
                <w:rFonts w:ascii="Cambria" w:hAnsi="Cambria"/>
                <w:sz w:val="24"/>
                <w:szCs w:val="24"/>
              </w:rPr>
              <w:t>rzeczywistości</w:t>
            </w:r>
          </w:p>
        </w:tc>
        <w:tc>
          <w:tcPr>
            <w:tcW w:w="3457" w:type="dxa"/>
            <w:shd w:val="clear" w:color="auto" w:fill="auto"/>
          </w:tcPr>
          <w:p w14:paraId="7AB824E0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podjąć dyskusję na temat dulszczyzny we współczesnym świecie</w:t>
            </w:r>
          </w:p>
          <w:p w14:paraId="056B9D30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porównać obszary tabu zaprezentowane w dramacie z tymi, które dostrz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>ega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="001D493C" w:rsidRPr="006C68E9">
              <w:rPr>
                <w:rFonts w:ascii="Cambria" w:hAnsi="Cambria"/>
                <w:sz w:val="24"/>
                <w:szCs w:val="24"/>
              </w:rPr>
              <w:t>w codziennej rzeczywistości</w:t>
            </w:r>
          </w:p>
        </w:tc>
      </w:tr>
      <w:tr w:rsidR="00105984" w:rsidRPr="006C68E9" w14:paraId="70826AAB" w14:textId="77777777" w:rsidTr="003C6B7E">
        <w:tc>
          <w:tcPr>
            <w:tcW w:w="16302" w:type="dxa"/>
            <w:gridSpan w:val="6"/>
            <w:shd w:val="clear" w:color="auto" w:fill="auto"/>
          </w:tcPr>
          <w:p w14:paraId="3F385E32" w14:textId="77777777" w:rsidR="00105984" w:rsidRPr="006C68E9" w:rsidRDefault="00105984" w:rsidP="00105984">
            <w:pPr>
              <w:snapToGrid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 xml:space="preserve">MŁODA POLSKA </w:t>
            </w:r>
            <w:r w:rsidR="003D1A50" w:rsidRPr="006C68E9">
              <w:rPr>
                <w:rFonts w:ascii="Cambria" w:hAnsi="Cambria"/>
                <w:b/>
                <w:sz w:val="24"/>
                <w:szCs w:val="24"/>
              </w:rPr>
              <w:t>–</w:t>
            </w:r>
            <w:r w:rsidRPr="006C68E9">
              <w:rPr>
                <w:rFonts w:ascii="Cambria" w:hAnsi="Cambria"/>
                <w:b/>
                <w:sz w:val="24"/>
                <w:szCs w:val="24"/>
              </w:rPr>
              <w:t xml:space="preserve"> KSZTAŁCENIE JĘZYKOWE</w:t>
            </w:r>
          </w:p>
        </w:tc>
      </w:tr>
      <w:tr w:rsidR="006E531E" w:rsidRPr="006C68E9" w14:paraId="34EB2566" w14:textId="77777777" w:rsidTr="00FA0924">
        <w:tc>
          <w:tcPr>
            <w:tcW w:w="2517" w:type="dxa"/>
            <w:shd w:val="clear" w:color="auto" w:fill="E7E6E6"/>
          </w:tcPr>
          <w:p w14:paraId="56431F66" w14:textId="051FA532" w:rsidR="00492843" w:rsidRPr="006C68E9" w:rsidRDefault="00492843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81880DE" w14:textId="77777777" w:rsidR="00105984" w:rsidRPr="006C68E9" w:rsidRDefault="00105984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Wiedza z dziedziny fleksji, leksyki,</w:t>
            </w:r>
          </w:p>
          <w:p w14:paraId="0F14A54F" w14:textId="77777777" w:rsidR="00105984" w:rsidRPr="006C68E9" w:rsidRDefault="00105984" w:rsidP="00105984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frazeologii</w:t>
            </w:r>
            <w:r w:rsidR="00492843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i słowotwórstwa</w:t>
            </w:r>
            <w:r w:rsidR="00492843" w:rsidRPr="006C68E9">
              <w:rPr>
                <w:rFonts w:ascii="Cambria" w:hAnsi="Cambria"/>
                <w:bCs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bCs/>
                <w:sz w:val="24"/>
                <w:szCs w:val="24"/>
              </w:rPr>
              <w:t>w analizie</w:t>
            </w:r>
          </w:p>
          <w:p w14:paraId="26168751" w14:textId="77777777" w:rsidR="00105984" w:rsidRPr="006C68E9" w:rsidRDefault="00105984" w:rsidP="00105984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lastRenderedPageBreak/>
              <w:t>i interpretacji tekstów literackich</w:t>
            </w:r>
          </w:p>
        </w:tc>
        <w:tc>
          <w:tcPr>
            <w:tcW w:w="2263" w:type="dxa"/>
            <w:shd w:val="clear" w:color="auto" w:fill="E7E6E6"/>
          </w:tcPr>
          <w:p w14:paraId="4951EA12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omówić funkcję czasownika i jego form w konstrukcji tekstów</w:t>
            </w:r>
          </w:p>
          <w:p w14:paraId="668D7E7E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omówić wpływ odpowiednio dobranych przymiotników na opis bohaterów, sytuacji i tła zdarzeń</w:t>
            </w:r>
          </w:p>
        </w:tc>
        <w:tc>
          <w:tcPr>
            <w:tcW w:w="3234" w:type="dxa"/>
            <w:shd w:val="clear" w:color="auto" w:fill="E7E6E6"/>
          </w:tcPr>
          <w:p w14:paraId="5D3A8C53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omówić wpływ rzeczowników abstrakcyjnych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i konkretnych na kształt i sens utworu literackiego </w:t>
            </w:r>
          </w:p>
          <w:p w14:paraId="2A264337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 xml:space="preserve">• omówić wpływ doboru czasowników na charakter tekstu </w:t>
            </w:r>
          </w:p>
          <w:p w14:paraId="18ED6083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wskazać sposoby wykorzystania form rzeczownika do stylistycznego nacechowania utworu </w:t>
            </w:r>
          </w:p>
          <w:p w14:paraId="659C38A9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funkcję zaimków w budowaniu relacji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w tekście literackim</w:t>
            </w:r>
          </w:p>
        </w:tc>
        <w:tc>
          <w:tcPr>
            <w:tcW w:w="2340" w:type="dxa"/>
            <w:shd w:val="clear" w:color="auto" w:fill="E7E6E6"/>
          </w:tcPr>
          <w:p w14:paraId="353698A4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omówić funkcję frazeologizmów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w tekstach literackich </w:t>
            </w:r>
          </w:p>
          <w:p w14:paraId="030196AB" w14:textId="77777777" w:rsidR="00105984" w:rsidRPr="006C68E9" w:rsidRDefault="00105984" w:rsidP="00492843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omówić </w:t>
            </w:r>
            <w:r w:rsidR="003D1A50" w:rsidRPr="006C68E9">
              <w:rPr>
                <w:rFonts w:ascii="Cambria" w:hAnsi="Cambria"/>
                <w:sz w:val="24"/>
                <w:szCs w:val="24"/>
              </w:rPr>
              <w:t>wpływ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synonimów, homonimów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i wyrazów wieloznacznych na wzbogacanie leksyki </w:t>
            </w:r>
            <w:r w:rsidR="003D1A50" w:rsidRPr="006C68E9">
              <w:rPr>
                <w:rFonts w:ascii="Cambria" w:hAnsi="Cambria"/>
                <w:sz w:val="24"/>
                <w:szCs w:val="24"/>
              </w:rPr>
              <w:t xml:space="preserve">i </w:t>
            </w:r>
            <w:r w:rsidRPr="006C68E9">
              <w:rPr>
                <w:rFonts w:ascii="Cambria" w:hAnsi="Cambria"/>
                <w:sz w:val="24"/>
                <w:szCs w:val="24"/>
              </w:rPr>
              <w:t>wieloznacznoś</w:t>
            </w:r>
            <w:r w:rsidR="003D1A50" w:rsidRPr="006C68E9">
              <w:rPr>
                <w:rFonts w:ascii="Cambria" w:hAnsi="Cambria"/>
                <w:sz w:val="24"/>
                <w:szCs w:val="24"/>
              </w:rPr>
              <w:t>ć interpretacyjną</w:t>
            </w:r>
          </w:p>
        </w:tc>
        <w:tc>
          <w:tcPr>
            <w:tcW w:w="2491" w:type="dxa"/>
            <w:shd w:val="clear" w:color="auto" w:fill="E7E6E6"/>
          </w:tcPr>
          <w:p w14:paraId="306DDC20" w14:textId="77777777" w:rsidR="00C74CB2" w:rsidRPr="006C68E9" w:rsidRDefault="00C74CB2" w:rsidP="00C74CB2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wypowiedzieć się na temat wartości stylistycznej neologizmów, zgrubień i zdrobnień</w:t>
            </w:r>
          </w:p>
          <w:p w14:paraId="6EFDDA49" w14:textId="77777777" w:rsidR="00C74CB2" w:rsidRPr="006C68E9" w:rsidRDefault="00C74CB2" w:rsidP="00BE70E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57" w:type="dxa"/>
            <w:shd w:val="clear" w:color="auto" w:fill="E7E6E6"/>
          </w:tcPr>
          <w:p w14:paraId="0168B060" w14:textId="77777777" w:rsidR="00C74CB2" w:rsidRPr="006C68E9" w:rsidRDefault="00C74CB2" w:rsidP="00C74CB2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lastRenderedPageBreak/>
              <w:t>• wykorzystać wiadomości z fleksji, leksyki, frazeologii</w:t>
            </w:r>
            <w:r w:rsidRPr="006C68E9">
              <w:rPr>
                <w:rFonts w:ascii="Cambria" w:hAnsi="Cambria"/>
                <w:sz w:val="24"/>
                <w:szCs w:val="24"/>
              </w:rPr>
              <w:br/>
              <w:t>i słowotwórstwa podczas analizy stylistycznej tekstów</w:t>
            </w:r>
          </w:p>
          <w:p w14:paraId="1BAC1D42" w14:textId="77777777" w:rsidR="00105984" w:rsidRPr="006C68E9" w:rsidRDefault="00105984" w:rsidP="00105984">
            <w:pPr>
              <w:snapToGrid w:val="0"/>
              <w:spacing w:after="0"/>
              <w:ind w:right="408"/>
              <w:rPr>
                <w:rFonts w:ascii="Cambria" w:hAnsi="Cambria"/>
                <w:sz w:val="24"/>
                <w:szCs w:val="24"/>
              </w:rPr>
            </w:pPr>
          </w:p>
        </w:tc>
      </w:tr>
      <w:tr w:rsidR="006E531E" w:rsidRPr="006C68E9" w14:paraId="50E26F6E" w14:textId="77777777" w:rsidTr="00FA0924">
        <w:tc>
          <w:tcPr>
            <w:tcW w:w="2517" w:type="dxa"/>
            <w:shd w:val="clear" w:color="auto" w:fill="E7E6E6"/>
          </w:tcPr>
          <w:p w14:paraId="6ED8C4B1" w14:textId="41E894DE" w:rsidR="00492843" w:rsidRPr="006C68E9" w:rsidRDefault="00492843" w:rsidP="000546CF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CFEA8D3" w14:textId="77777777" w:rsidR="00105984" w:rsidRPr="006C68E9" w:rsidRDefault="00105984" w:rsidP="000546CF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Ironia</w:t>
            </w:r>
          </w:p>
        </w:tc>
        <w:tc>
          <w:tcPr>
            <w:tcW w:w="2263" w:type="dxa"/>
            <w:shd w:val="clear" w:color="auto" w:fill="E7E6E6"/>
          </w:tcPr>
          <w:p w14:paraId="209F5722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definiować ironię jako kategorię filozoficzną, estetyczną i literacką</w:t>
            </w:r>
          </w:p>
          <w:p w14:paraId="1BDE7AD6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wymienić wyznaczniki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sygnały ironii</w:t>
            </w:r>
          </w:p>
          <w:p w14:paraId="411B2228" w14:textId="549A4062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87095">
              <w:rPr>
                <w:rFonts w:ascii="Cambria" w:hAnsi="Cambria"/>
                <w:sz w:val="24"/>
                <w:szCs w:val="24"/>
              </w:rPr>
              <w:t>osiąganie ironii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234" w:type="dxa"/>
            <w:shd w:val="clear" w:color="auto" w:fill="E7E6E6"/>
          </w:tcPr>
          <w:p w14:paraId="48FA3E22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</w:t>
            </w:r>
            <w:r w:rsidR="00BE70E2" w:rsidRPr="006C68E9">
              <w:rPr>
                <w:rFonts w:ascii="Cambria" w:hAnsi="Cambria"/>
                <w:sz w:val="24"/>
                <w:szCs w:val="24"/>
              </w:rPr>
              <w:t>skazać przykłady ironii w językach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potocznym i oficjalnym oraz w tekście publicystycznym</w:t>
            </w:r>
          </w:p>
          <w:p w14:paraId="432E83E1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wymienić i omówić na przykładach cele ironii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w literaturze</w:t>
            </w:r>
          </w:p>
          <w:p w14:paraId="6A862D4C" w14:textId="77777777" w:rsidR="00105984" w:rsidRPr="006C68E9" w:rsidRDefault="00105984" w:rsidP="00CC42AA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wymienić i omówić na przykłada</w:t>
            </w:r>
            <w:r w:rsidR="00CC42AA" w:rsidRPr="006C68E9">
              <w:rPr>
                <w:rFonts w:ascii="Cambria" w:hAnsi="Cambria"/>
                <w:sz w:val="24"/>
                <w:szCs w:val="24"/>
              </w:rPr>
              <w:t>ch funkcje ironii w literaturze</w:t>
            </w:r>
          </w:p>
        </w:tc>
        <w:tc>
          <w:tcPr>
            <w:tcW w:w="2340" w:type="dxa"/>
            <w:shd w:val="clear" w:color="auto" w:fill="E7E6E6"/>
          </w:tcPr>
          <w:p w14:paraId="38849F4A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rozpoznawać sposob</w:t>
            </w:r>
            <w:r w:rsidR="00BE70E2" w:rsidRPr="006C68E9">
              <w:rPr>
                <w:rFonts w:ascii="Cambria" w:hAnsi="Cambria"/>
                <w:sz w:val="24"/>
                <w:szCs w:val="24"/>
              </w:rPr>
              <w:t>y osiągania efektów ironicznych</w:t>
            </w:r>
          </w:p>
          <w:p w14:paraId="52DFBC30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rozpoznawać rodzaje ironii w</w:t>
            </w:r>
            <w:r w:rsidR="00BE70E2" w:rsidRPr="006C68E9">
              <w:rPr>
                <w:rFonts w:ascii="Cambria" w:hAnsi="Cambria"/>
                <w:sz w:val="24"/>
                <w:szCs w:val="24"/>
              </w:rPr>
              <w:t>e wskazanych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tekstach</w:t>
            </w:r>
          </w:p>
          <w:p w14:paraId="6C436343" w14:textId="77777777" w:rsidR="00105984" w:rsidRPr="006C68E9" w:rsidRDefault="00105984" w:rsidP="001D493C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funkcje iro</w:t>
            </w:r>
            <w:r w:rsidR="001D493C" w:rsidRPr="006C68E9">
              <w:rPr>
                <w:rFonts w:ascii="Cambria" w:hAnsi="Cambria"/>
                <w:sz w:val="24"/>
                <w:szCs w:val="24"/>
              </w:rPr>
              <w:t>nii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="001D493C" w:rsidRPr="006C68E9">
              <w:rPr>
                <w:rFonts w:ascii="Cambria" w:hAnsi="Cambria"/>
                <w:sz w:val="24"/>
                <w:szCs w:val="24"/>
              </w:rPr>
              <w:t xml:space="preserve">w tekstach pozaliterackich </w:t>
            </w:r>
          </w:p>
        </w:tc>
        <w:tc>
          <w:tcPr>
            <w:tcW w:w="2491" w:type="dxa"/>
            <w:shd w:val="clear" w:color="auto" w:fill="E7E6E6"/>
          </w:tcPr>
          <w:p w14:paraId="7043FBC5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stworzyć tekst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o zabarwieniu ironicznym </w:t>
            </w:r>
          </w:p>
          <w:p w14:paraId="7B1EAD46" w14:textId="18DE13D2" w:rsidR="00105984" w:rsidRPr="006C68E9" w:rsidRDefault="00105984" w:rsidP="00492843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57" w:type="dxa"/>
            <w:shd w:val="clear" w:color="auto" w:fill="E7E6E6"/>
          </w:tcPr>
          <w:p w14:paraId="62EA483E" w14:textId="1AAB1012" w:rsidR="00105984" w:rsidRPr="006C68E9" w:rsidRDefault="00613E93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omówić specyfikę ironii tragicznej, sokratycznej</w:t>
            </w:r>
            <w:r w:rsidRPr="006C68E9">
              <w:rPr>
                <w:rFonts w:ascii="Cambria" w:hAnsi="Cambria"/>
                <w:sz w:val="24"/>
                <w:szCs w:val="24"/>
              </w:rPr>
              <w:br/>
              <w:t>i romantycznej</w:t>
            </w:r>
          </w:p>
        </w:tc>
      </w:tr>
      <w:tr w:rsidR="00105984" w:rsidRPr="006C68E9" w14:paraId="42CC9C46" w14:textId="77777777" w:rsidTr="003C6B7E">
        <w:tc>
          <w:tcPr>
            <w:tcW w:w="16302" w:type="dxa"/>
            <w:gridSpan w:val="6"/>
            <w:shd w:val="clear" w:color="auto" w:fill="auto"/>
          </w:tcPr>
          <w:p w14:paraId="54079ADB" w14:textId="77777777" w:rsidR="00105984" w:rsidRPr="006C68E9" w:rsidRDefault="00105984" w:rsidP="00105984">
            <w:pPr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>MŁODA POLSKA</w:t>
            </w:r>
            <w:r w:rsidR="00BD1CDC" w:rsidRPr="006C68E9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6C68E9">
              <w:rPr>
                <w:rFonts w:ascii="Cambria" w:hAnsi="Cambria"/>
                <w:b/>
                <w:sz w:val="24"/>
                <w:szCs w:val="24"/>
              </w:rPr>
              <w:t>– TWORZENIE WYPOWIEDZI Z ELEMENTAMI RETORYKI</w:t>
            </w:r>
          </w:p>
        </w:tc>
      </w:tr>
      <w:tr w:rsidR="006E531E" w:rsidRPr="006C68E9" w14:paraId="0DBD04A1" w14:textId="77777777" w:rsidTr="00FA0924">
        <w:tc>
          <w:tcPr>
            <w:tcW w:w="2517" w:type="dxa"/>
            <w:shd w:val="clear" w:color="auto" w:fill="E7E6E6"/>
          </w:tcPr>
          <w:p w14:paraId="2695457A" w14:textId="60B66EA2" w:rsidR="00492843" w:rsidRPr="006C68E9" w:rsidRDefault="00492843" w:rsidP="00105984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7972CDD" w14:textId="77777777" w:rsidR="00105984" w:rsidRPr="006C68E9" w:rsidRDefault="00105984" w:rsidP="00105984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Cs/>
                <w:sz w:val="24"/>
                <w:szCs w:val="24"/>
              </w:rPr>
              <w:t>Referat</w:t>
            </w:r>
          </w:p>
        </w:tc>
        <w:tc>
          <w:tcPr>
            <w:tcW w:w="2263" w:type="dxa"/>
            <w:shd w:val="clear" w:color="auto" w:fill="E7E6E6"/>
          </w:tcPr>
          <w:p w14:paraId="0DA1086F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zreferować zasady wygłaszania tekstu naukowego</w:t>
            </w:r>
          </w:p>
          <w:p w14:paraId="75CD3E3F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przedstawić budowę referatu </w:t>
            </w:r>
          </w:p>
        </w:tc>
        <w:tc>
          <w:tcPr>
            <w:tcW w:w="3234" w:type="dxa"/>
            <w:shd w:val="clear" w:color="auto" w:fill="E7E6E6"/>
          </w:tcPr>
          <w:p w14:paraId="5DD9F25E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scharakteryzować język referatu </w:t>
            </w:r>
          </w:p>
          <w:p w14:paraId="0D33E72E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przygotować konspekt referatu</w:t>
            </w:r>
          </w:p>
          <w:p w14:paraId="1B3879D3" w14:textId="77777777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sporządzić opis bibliograficzny źródeł </w:t>
            </w:r>
          </w:p>
        </w:tc>
        <w:tc>
          <w:tcPr>
            <w:tcW w:w="2340" w:type="dxa"/>
            <w:shd w:val="clear" w:color="auto" w:fill="E7E6E6"/>
          </w:tcPr>
          <w:p w14:paraId="667C493A" w14:textId="0C24314C" w:rsidR="00105984" w:rsidRPr="006C68E9" w:rsidRDefault="00105984" w:rsidP="00105984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wykorzystywać różne źródła w celu znalezienia informacji potrzebnych do stworzenia referatu </w:t>
            </w:r>
          </w:p>
        </w:tc>
        <w:tc>
          <w:tcPr>
            <w:tcW w:w="2491" w:type="dxa"/>
            <w:shd w:val="clear" w:color="auto" w:fill="E7E6E6"/>
          </w:tcPr>
          <w:p w14:paraId="57B68FC2" w14:textId="77777777" w:rsidR="00105984" w:rsidRPr="006C68E9" w:rsidRDefault="00105984" w:rsidP="001813C8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813C8" w:rsidRPr="006C68E9">
              <w:rPr>
                <w:rFonts w:ascii="Cambria" w:hAnsi="Cambria"/>
                <w:sz w:val="24"/>
                <w:szCs w:val="24"/>
              </w:rPr>
              <w:t>stworzyć</w:t>
            </w:r>
            <w:r w:rsidRPr="006C68E9">
              <w:rPr>
                <w:rFonts w:ascii="Cambria" w:hAnsi="Cambria"/>
                <w:sz w:val="24"/>
                <w:szCs w:val="24"/>
              </w:rPr>
              <w:t xml:space="preserve"> i wygłosić referat</w:t>
            </w:r>
          </w:p>
        </w:tc>
        <w:tc>
          <w:tcPr>
            <w:tcW w:w="3457" w:type="dxa"/>
            <w:shd w:val="clear" w:color="auto" w:fill="E7E6E6"/>
          </w:tcPr>
          <w:p w14:paraId="62F441A2" w14:textId="77777777" w:rsidR="0013007A" w:rsidRPr="006C68E9" w:rsidRDefault="0013007A" w:rsidP="0013007A">
            <w:pPr>
              <w:snapToGrid w:val="0"/>
              <w:spacing w:after="0"/>
              <w:ind w:right="41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dokonać analizy podanego referatu, wskazać jego mocne i słabe strony </w:t>
            </w:r>
          </w:p>
          <w:p w14:paraId="11B5FD24" w14:textId="77777777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105984" w:rsidRPr="006C68E9" w14:paraId="3B08FCE2" w14:textId="77777777" w:rsidTr="003C6B7E">
        <w:tc>
          <w:tcPr>
            <w:tcW w:w="16302" w:type="dxa"/>
            <w:gridSpan w:val="6"/>
            <w:shd w:val="clear" w:color="auto" w:fill="auto"/>
          </w:tcPr>
          <w:p w14:paraId="1D2BF955" w14:textId="77777777" w:rsidR="00105984" w:rsidRPr="006C68E9" w:rsidRDefault="00105984" w:rsidP="00105984">
            <w:pPr>
              <w:spacing w:after="0"/>
              <w:jc w:val="center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b/>
                <w:sz w:val="24"/>
                <w:szCs w:val="24"/>
              </w:rPr>
              <w:t>MŁODA POLSKA – POWTÓRZENIE I PODSUMOWANIE</w:t>
            </w:r>
          </w:p>
        </w:tc>
      </w:tr>
      <w:tr w:rsidR="006E531E" w:rsidRPr="006C68E9" w14:paraId="18A1D050" w14:textId="77777777" w:rsidTr="00FA0924">
        <w:tc>
          <w:tcPr>
            <w:tcW w:w="2517" w:type="dxa"/>
            <w:shd w:val="clear" w:color="auto" w:fill="E7E6E6"/>
          </w:tcPr>
          <w:p w14:paraId="639E6D6C" w14:textId="77777777" w:rsidR="006F490E" w:rsidRPr="006C68E9" w:rsidRDefault="006F490E" w:rsidP="00CC42AA">
            <w:pPr>
              <w:snapToGrid w:val="0"/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2DA3D1F" w14:textId="2C886246" w:rsidR="00492843" w:rsidRPr="006C68E9" w:rsidRDefault="006F490E" w:rsidP="00CC42AA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Młoda Polska-</w:t>
            </w:r>
            <w:r w:rsidR="00105984" w:rsidRPr="006C68E9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6967B1FD" w14:textId="2D5B27B7" w:rsidR="00105984" w:rsidRPr="006C68E9" w:rsidRDefault="006F490E" w:rsidP="00CC42AA">
            <w:pPr>
              <w:snapToGrid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p</w:t>
            </w:r>
            <w:r w:rsidR="00105984" w:rsidRPr="006C68E9">
              <w:rPr>
                <w:rFonts w:ascii="Cambria" w:hAnsi="Cambria"/>
                <w:sz w:val="24"/>
                <w:szCs w:val="24"/>
              </w:rPr>
              <w:t>owtórzenie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="00105984" w:rsidRPr="006C68E9">
              <w:rPr>
                <w:rFonts w:ascii="Cambria" w:hAnsi="Cambria"/>
                <w:sz w:val="24"/>
                <w:szCs w:val="24"/>
              </w:rPr>
              <w:t>i podsumowanie wiadomości</w:t>
            </w:r>
          </w:p>
        </w:tc>
        <w:tc>
          <w:tcPr>
            <w:tcW w:w="2263" w:type="dxa"/>
            <w:shd w:val="clear" w:color="auto" w:fill="E7E6E6"/>
          </w:tcPr>
          <w:p w14:paraId="4A242E0C" w14:textId="77777777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3234" w:type="dxa"/>
            <w:shd w:val="clear" w:color="auto" w:fill="E7E6E6"/>
          </w:tcPr>
          <w:p w14:paraId="690754DA" w14:textId="77777777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340" w:type="dxa"/>
            <w:shd w:val="clear" w:color="auto" w:fill="E7E6E6"/>
          </w:tcPr>
          <w:p w14:paraId="594F2EDF" w14:textId="77777777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wyciągnąć wnioski</w:t>
            </w:r>
          </w:p>
          <w:p w14:paraId="4DC60EA2" w14:textId="77777777" w:rsidR="00105984" w:rsidRPr="006C68E9" w:rsidRDefault="00105984" w:rsidP="00105984">
            <w:pPr>
              <w:autoSpaceDE w:val="0"/>
              <w:autoSpaceDN w:val="0"/>
              <w:adjustRightIn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491" w:type="dxa"/>
            <w:shd w:val="clear" w:color="auto" w:fill="E7E6E6"/>
          </w:tcPr>
          <w:p w14:paraId="422C2CBA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poprawnie zinterpretować wymagany materiał</w:t>
            </w:r>
          </w:p>
          <w:p w14:paraId="33BCA72D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67662763" w14:textId="77777777" w:rsidR="00105984" w:rsidRPr="006C68E9" w:rsidRDefault="00105984" w:rsidP="00105984">
            <w:pPr>
              <w:snapToGrid w:val="0"/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uogólniać, podsumowywać</w:t>
            </w:r>
            <w:r w:rsidR="00492843" w:rsidRPr="006C68E9">
              <w:rPr>
                <w:rFonts w:ascii="Cambria" w:hAnsi="Cambria"/>
                <w:sz w:val="24"/>
                <w:szCs w:val="24"/>
              </w:rPr>
              <w:br/>
            </w:r>
            <w:r w:rsidRPr="006C68E9">
              <w:rPr>
                <w:rFonts w:ascii="Cambria" w:hAnsi="Cambria"/>
                <w:sz w:val="24"/>
                <w:szCs w:val="24"/>
              </w:rPr>
              <w:t>i porównywać</w:t>
            </w:r>
          </w:p>
        </w:tc>
        <w:tc>
          <w:tcPr>
            <w:tcW w:w="3457" w:type="dxa"/>
            <w:shd w:val="clear" w:color="auto" w:fill="E7E6E6"/>
          </w:tcPr>
          <w:p w14:paraId="457E4820" w14:textId="4C14EF49" w:rsidR="00105984" w:rsidRPr="006C68E9" w:rsidRDefault="00A47159" w:rsidP="00105984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6C68E9">
              <w:rPr>
                <w:rFonts w:ascii="Cambria" w:hAnsi="Cambria"/>
                <w:sz w:val="24"/>
                <w:szCs w:val="24"/>
              </w:rPr>
              <w:t>• wskazać i wykorzystać konteksty</w:t>
            </w:r>
          </w:p>
        </w:tc>
      </w:tr>
    </w:tbl>
    <w:p w14:paraId="394D4832" w14:textId="77777777" w:rsidR="006C68E9" w:rsidRDefault="006C68E9" w:rsidP="006A548B">
      <w:pPr>
        <w:spacing w:after="0"/>
        <w:jc w:val="right"/>
        <w:rPr>
          <w:rFonts w:ascii="Cambria" w:hAnsi="Cambria"/>
          <w:sz w:val="24"/>
          <w:szCs w:val="24"/>
        </w:rPr>
      </w:pPr>
    </w:p>
    <w:sectPr w:rsidR="006C68E9" w:rsidSect="00B42D1D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9BE06" w14:textId="77777777" w:rsidR="00D06EEF" w:rsidRDefault="00D06EEF" w:rsidP="008B2927">
      <w:pPr>
        <w:spacing w:after="0" w:line="240" w:lineRule="auto"/>
      </w:pPr>
      <w:r>
        <w:separator/>
      </w:r>
    </w:p>
  </w:endnote>
  <w:endnote w:type="continuationSeparator" w:id="0">
    <w:p w14:paraId="47991CF9" w14:textId="77777777" w:rsidR="00D06EEF" w:rsidRDefault="00D06EEF" w:rsidP="008B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3285434"/>
      <w:docPartObj>
        <w:docPartGallery w:val="Page Numbers (Bottom of Page)"/>
        <w:docPartUnique/>
      </w:docPartObj>
    </w:sdtPr>
    <w:sdtEndPr>
      <w:rPr>
        <w:rFonts w:ascii="Cambria" w:hAnsi="Cambria"/>
        <w:sz w:val="24"/>
        <w:szCs w:val="24"/>
      </w:rPr>
    </w:sdtEndPr>
    <w:sdtContent>
      <w:p w14:paraId="6BE63F90" w14:textId="315C8DAC" w:rsidR="006C68E9" w:rsidRPr="006C68E9" w:rsidRDefault="006C68E9">
        <w:pPr>
          <w:pStyle w:val="Stopka"/>
          <w:jc w:val="right"/>
          <w:rPr>
            <w:rFonts w:ascii="Cambria" w:hAnsi="Cambria"/>
            <w:sz w:val="24"/>
            <w:szCs w:val="24"/>
          </w:rPr>
        </w:pPr>
        <w:r w:rsidRPr="006C68E9">
          <w:rPr>
            <w:rFonts w:ascii="Cambria" w:hAnsi="Cambria"/>
            <w:sz w:val="24"/>
            <w:szCs w:val="24"/>
          </w:rPr>
          <w:fldChar w:fldCharType="begin"/>
        </w:r>
        <w:r w:rsidRPr="006C68E9">
          <w:rPr>
            <w:rFonts w:ascii="Cambria" w:hAnsi="Cambria"/>
            <w:sz w:val="24"/>
            <w:szCs w:val="24"/>
          </w:rPr>
          <w:instrText>PAGE   \* MERGEFORMAT</w:instrText>
        </w:r>
        <w:r w:rsidRPr="006C68E9">
          <w:rPr>
            <w:rFonts w:ascii="Cambria" w:hAnsi="Cambria"/>
            <w:sz w:val="24"/>
            <w:szCs w:val="24"/>
          </w:rPr>
          <w:fldChar w:fldCharType="separate"/>
        </w:r>
        <w:r w:rsidR="00FA0924">
          <w:rPr>
            <w:rFonts w:ascii="Cambria" w:hAnsi="Cambria"/>
            <w:noProof/>
            <w:sz w:val="24"/>
            <w:szCs w:val="24"/>
          </w:rPr>
          <w:t>14</w:t>
        </w:r>
        <w:r w:rsidRPr="006C68E9">
          <w:rPr>
            <w:rFonts w:ascii="Cambria" w:hAnsi="Cambria"/>
            <w:sz w:val="24"/>
            <w:szCs w:val="24"/>
          </w:rPr>
          <w:fldChar w:fldCharType="end"/>
        </w:r>
      </w:p>
    </w:sdtContent>
  </w:sdt>
  <w:p w14:paraId="73D81D22" w14:textId="77777777" w:rsidR="006C68E9" w:rsidRDefault="006C68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6CA92" w14:textId="77777777" w:rsidR="00D06EEF" w:rsidRDefault="00D06EEF" w:rsidP="008B2927">
      <w:pPr>
        <w:spacing w:after="0" w:line="240" w:lineRule="auto"/>
      </w:pPr>
      <w:r>
        <w:separator/>
      </w:r>
    </w:p>
  </w:footnote>
  <w:footnote w:type="continuationSeparator" w:id="0">
    <w:p w14:paraId="269BEC3F" w14:textId="77777777" w:rsidR="00D06EEF" w:rsidRDefault="00D06EEF" w:rsidP="008B2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CBD25" w14:textId="6FC680D9" w:rsidR="00F8354C" w:rsidRDefault="00F8354C" w:rsidP="00F8354C">
    <w:pPr>
      <w:pStyle w:val="Nagwek"/>
      <w:rPr>
        <w:rFonts w:ascii="Cambria" w:hAnsi="Cambria"/>
        <w:b/>
        <w:sz w:val="24"/>
        <w:szCs w:val="24"/>
      </w:rPr>
    </w:pPr>
    <w:r>
      <w:rPr>
        <w:rFonts w:ascii="Cambria" w:hAnsi="Cambria"/>
        <w:b/>
        <w:sz w:val="24"/>
        <w:szCs w:val="24"/>
      </w:rPr>
      <w:t>Wymagania edukacyjne – j. polski  semestr V LO      wydawnictwo Nowa Era</w:t>
    </w:r>
  </w:p>
  <w:p w14:paraId="4E63989D" w14:textId="171C1E22" w:rsidR="006F53F5" w:rsidRPr="00F8354C" w:rsidRDefault="006F53F5" w:rsidP="00F835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81E"/>
    <w:multiLevelType w:val="hybridMultilevel"/>
    <w:tmpl w:val="3B1AC330"/>
    <w:lvl w:ilvl="0" w:tplc="53C64220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2D39"/>
    <w:multiLevelType w:val="hybridMultilevel"/>
    <w:tmpl w:val="96ACE944"/>
    <w:lvl w:ilvl="0" w:tplc="052CBD3E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56F9A"/>
    <w:multiLevelType w:val="hybridMultilevel"/>
    <w:tmpl w:val="43B84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D3939"/>
    <w:multiLevelType w:val="hybridMultilevel"/>
    <w:tmpl w:val="DED4199C"/>
    <w:lvl w:ilvl="0" w:tplc="B8AAEEB2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D1D"/>
    <w:rsid w:val="0000090C"/>
    <w:rsid w:val="00000CAE"/>
    <w:rsid w:val="00002D04"/>
    <w:rsid w:val="00002EA6"/>
    <w:rsid w:val="000030F6"/>
    <w:rsid w:val="00003AE3"/>
    <w:rsid w:val="00005461"/>
    <w:rsid w:val="00010107"/>
    <w:rsid w:val="00012BA6"/>
    <w:rsid w:val="00014B7F"/>
    <w:rsid w:val="0001550C"/>
    <w:rsid w:val="000167D5"/>
    <w:rsid w:val="00017C87"/>
    <w:rsid w:val="0002524B"/>
    <w:rsid w:val="00025C35"/>
    <w:rsid w:val="0003566E"/>
    <w:rsid w:val="00035927"/>
    <w:rsid w:val="00035FE3"/>
    <w:rsid w:val="000439FF"/>
    <w:rsid w:val="000455FE"/>
    <w:rsid w:val="000504CB"/>
    <w:rsid w:val="00051707"/>
    <w:rsid w:val="00051E5D"/>
    <w:rsid w:val="000546CF"/>
    <w:rsid w:val="00055505"/>
    <w:rsid w:val="00055DD4"/>
    <w:rsid w:val="000603DE"/>
    <w:rsid w:val="00060F52"/>
    <w:rsid w:val="00061017"/>
    <w:rsid w:val="00063C37"/>
    <w:rsid w:val="00065220"/>
    <w:rsid w:val="00065463"/>
    <w:rsid w:val="00066BD9"/>
    <w:rsid w:val="00071BD6"/>
    <w:rsid w:val="00071F6E"/>
    <w:rsid w:val="0007208C"/>
    <w:rsid w:val="0007229B"/>
    <w:rsid w:val="00072FF7"/>
    <w:rsid w:val="000745FA"/>
    <w:rsid w:val="000760FF"/>
    <w:rsid w:val="00076615"/>
    <w:rsid w:val="0008041F"/>
    <w:rsid w:val="00084321"/>
    <w:rsid w:val="00085444"/>
    <w:rsid w:val="00087D20"/>
    <w:rsid w:val="000936D7"/>
    <w:rsid w:val="0009790F"/>
    <w:rsid w:val="000A203A"/>
    <w:rsid w:val="000A4B90"/>
    <w:rsid w:val="000A77F5"/>
    <w:rsid w:val="000A7831"/>
    <w:rsid w:val="000A7A67"/>
    <w:rsid w:val="000B0908"/>
    <w:rsid w:val="000B2EF1"/>
    <w:rsid w:val="000B524B"/>
    <w:rsid w:val="000B6A2B"/>
    <w:rsid w:val="000C0D31"/>
    <w:rsid w:val="000C451F"/>
    <w:rsid w:val="000D1FE0"/>
    <w:rsid w:val="000D5B25"/>
    <w:rsid w:val="000D7320"/>
    <w:rsid w:val="000E58E6"/>
    <w:rsid w:val="000E673E"/>
    <w:rsid w:val="000F1F95"/>
    <w:rsid w:val="000F5A55"/>
    <w:rsid w:val="000F66BF"/>
    <w:rsid w:val="001006A5"/>
    <w:rsid w:val="001052A1"/>
    <w:rsid w:val="00105984"/>
    <w:rsid w:val="001059B4"/>
    <w:rsid w:val="0011323B"/>
    <w:rsid w:val="001141E4"/>
    <w:rsid w:val="00115A22"/>
    <w:rsid w:val="001161E4"/>
    <w:rsid w:val="00117F22"/>
    <w:rsid w:val="00122A97"/>
    <w:rsid w:val="00123FEB"/>
    <w:rsid w:val="0013007A"/>
    <w:rsid w:val="00131EE5"/>
    <w:rsid w:val="001358B2"/>
    <w:rsid w:val="00135C0C"/>
    <w:rsid w:val="001408FB"/>
    <w:rsid w:val="00143021"/>
    <w:rsid w:val="001467B9"/>
    <w:rsid w:val="001541EE"/>
    <w:rsid w:val="001566BA"/>
    <w:rsid w:val="0015679C"/>
    <w:rsid w:val="00156DFC"/>
    <w:rsid w:val="001636C1"/>
    <w:rsid w:val="00164A62"/>
    <w:rsid w:val="00164F73"/>
    <w:rsid w:val="001813C8"/>
    <w:rsid w:val="001817FD"/>
    <w:rsid w:val="00186DCE"/>
    <w:rsid w:val="00187384"/>
    <w:rsid w:val="0018767B"/>
    <w:rsid w:val="00187FA9"/>
    <w:rsid w:val="0019526A"/>
    <w:rsid w:val="001957FE"/>
    <w:rsid w:val="00195C47"/>
    <w:rsid w:val="00196630"/>
    <w:rsid w:val="001A09EB"/>
    <w:rsid w:val="001A0EF5"/>
    <w:rsid w:val="001A1E43"/>
    <w:rsid w:val="001B31AC"/>
    <w:rsid w:val="001B7757"/>
    <w:rsid w:val="001C00A8"/>
    <w:rsid w:val="001C0A42"/>
    <w:rsid w:val="001C158D"/>
    <w:rsid w:val="001C69B0"/>
    <w:rsid w:val="001D0A4E"/>
    <w:rsid w:val="001D20DD"/>
    <w:rsid w:val="001D4762"/>
    <w:rsid w:val="001D493C"/>
    <w:rsid w:val="001D5218"/>
    <w:rsid w:val="001D55F2"/>
    <w:rsid w:val="001E37E7"/>
    <w:rsid w:val="001E6F80"/>
    <w:rsid w:val="001F1D68"/>
    <w:rsid w:val="001F2795"/>
    <w:rsid w:val="001F34A3"/>
    <w:rsid w:val="001F6B2D"/>
    <w:rsid w:val="00204143"/>
    <w:rsid w:val="00204CA5"/>
    <w:rsid w:val="002073A3"/>
    <w:rsid w:val="0021699B"/>
    <w:rsid w:val="00222435"/>
    <w:rsid w:val="00233360"/>
    <w:rsid w:val="002379B1"/>
    <w:rsid w:val="0024005E"/>
    <w:rsid w:val="00244DAA"/>
    <w:rsid w:val="0024678F"/>
    <w:rsid w:val="00254490"/>
    <w:rsid w:val="00261BAF"/>
    <w:rsid w:val="0026371F"/>
    <w:rsid w:val="00275B79"/>
    <w:rsid w:val="002A4031"/>
    <w:rsid w:val="002A599A"/>
    <w:rsid w:val="002A650E"/>
    <w:rsid w:val="002A662F"/>
    <w:rsid w:val="002A6750"/>
    <w:rsid w:val="002A7658"/>
    <w:rsid w:val="002B15C9"/>
    <w:rsid w:val="002B1DA0"/>
    <w:rsid w:val="002B27B8"/>
    <w:rsid w:val="002C6B74"/>
    <w:rsid w:val="002C7C69"/>
    <w:rsid w:val="002D6443"/>
    <w:rsid w:val="002E772F"/>
    <w:rsid w:val="002F43F9"/>
    <w:rsid w:val="002F73ED"/>
    <w:rsid w:val="00300C48"/>
    <w:rsid w:val="00302A0A"/>
    <w:rsid w:val="0030446F"/>
    <w:rsid w:val="00304ABF"/>
    <w:rsid w:val="00307C3B"/>
    <w:rsid w:val="0031253F"/>
    <w:rsid w:val="00317697"/>
    <w:rsid w:val="00317964"/>
    <w:rsid w:val="00325709"/>
    <w:rsid w:val="0032610F"/>
    <w:rsid w:val="00327F46"/>
    <w:rsid w:val="003324DF"/>
    <w:rsid w:val="00335236"/>
    <w:rsid w:val="00341182"/>
    <w:rsid w:val="003475DE"/>
    <w:rsid w:val="00351CAA"/>
    <w:rsid w:val="003529A4"/>
    <w:rsid w:val="003560C6"/>
    <w:rsid w:val="0035682C"/>
    <w:rsid w:val="00362C22"/>
    <w:rsid w:val="00363325"/>
    <w:rsid w:val="003668EC"/>
    <w:rsid w:val="00370B6B"/>
    <w:rsid w:val="003761C3"/>
    <w:rsid w:val="00380003"/>
    <w:rsid w:val="003927D3"/>
    <w:rsid w:val="003943BE"/>
    <w:rsid w:val="00397823"/>
    <w:rsid w:val="003A01DA"/>
    <w:rsid w:val="003A2F15"/>
    <w:rsid w:val="003A627E"/>
    <w:rsid w:val="003A6D20"/>
    <w:rsid w:val="003B1731"/>
    <w:rsid w:val="003C03E1"/>
    <w:rsid w:val="003C6B7E"/>
    <w:rsid w:val="003D0211"/>
    <w:rsid w:val="003D1A50"/>
    <w:rsid w:val="003D78BB"/>
    <w:rsid w:val="003E01C3"/>
    <w:rsid w:val="003E12D6"/>
    <w:rsid w:val="003E2233"/>
    <w:rsid w:val="003E2313"/>
    <w:rsid w:val="003E2E94"/>
    <w:rsid w:val="003F472E"/>
    <w:rsid w:val="00413A5D"/>
    <w:rsid w:val="004152FD"/>
    <w:rsid w:val="004160A0"/>
    <w:rsid w:val="0042608B"/>
    <w:rsid w:val="00435D12"/>
    <w:rsid w:val="00436697"/>
    <w:rsid w:val="004407C6"/>
    <w:rsid w:val="00443392"/>
    <w:rsid w:val="00444A00"/>
    <w:rsid w:val="00450ABA"/>
    <w:rsid w:val="00454530"/>
    <w:rsid w:val="004562B7"/>
    <w:rsid w:val="00461DAF"/>
    <w:rsid w:val="00464B58"/>
    <w:rsid w:val="00471526"/>
    <w:rsid w:val="004730F4"/>
    <w:rsid w:val="00483AD7"/>
    <w:rsid w:val="00487D4A"/>
    <w:rsid w:val="00492843"/>
    <w:rsid w:val="00494F93"/>
    <w:rsid w:val="004A171C"/>
    <w:rsid w:val="004A31A3"/>
    <w:rsid w:val="004A4B43"/>
    <w:rsid w:val="004C0B8D"/>
    <w:rsid w:val="004C315E"/>
    <w:rsid w:val="004C4875"/>
    <w:rsid w:val="004D526F"/>
    <w:rsid w:val="004E07EF"/>
    <w:rsid w:val="004E6E93"/>
    <w:rsid w:val="004E6EE4"/>
    <w:rsid w:val="004E70FA"/>
    <w:rsid w:val="004F0E70"/>
    <w:rsid w:val="004F2387"/>
    <w:rsid w:val="004F3CA3"/>
    <w:rsid w:val="004F67A6"/>
    <w:rsid w:val="005012A8"/>
    <w:rsid w:val="0050178E"/>
    <w:rsid w:val="00501B46"/>
    <w:rsid w:val="00503B69"/>
    <w:rsid w:val="00504415"/>
    <w:rsid w:val="005059E6"/>
    <w:rsid w:val="00513968"/>
    <w:rsid w:val="00524111"/>
    <w:rsid w:val="0052434F"/>
    <w:rsid w:val="00525F9C"/>
    <w:rsid w:val="00526C7C"/>
    <w:rsid w:val="0053050A"/>
    <w:rsid w:val="005329D4"/>
    <w:rsid w:val="00537B9B"/>
    <w:rsid w:val="00543F1E"/>
    <w:rsid w:val="00551459"/>
    <w:rsid w:val="00556FFA"/>
    <w:rsid w:val="005620A9"/>
    <w:rsid w:val="005661A8"/>
    <w:rsid w:val="00572CBC"/>
    <w:rsid w:val="005764B9"/>
    <w:rsid w:val="0058527B"/>
    <w:rsid w:val="005867C6"/>
    <w:rsid w:val="00586C10"/>
    <w:rsid w:val="00587C44"/>
    <w:rsid w:val="0059113E"/>
    <w:rsid w:val="0059260F"/>
    <w:rsid w:val="005A0572"/>
    <w:rsid w:val="005B1C61"/>
    <w:rsid w:val="005B39ED"/>
    <w:rsid w:val="005B4EFF"/>
    <w:rsid w:val="005C0C7D"/>
    <w:rsid w:val="005C3BC7"/>
    <w:rsid w:val="005D4760"/>
    <w:rsid w:val="005D57D4"/>
    <w:rsid w:val="005D7771"/>
    <w:rsid w:val="005E244E"/>
    <w:rsid w:val="005E3A3D"/>
    <w:rsid w:val="005F05C1"/>
    <w:rsid w:val="005F1585"/>
    <w:rsid w:val="005F1680"/>
    <w:rsid w:val="005F1DD0"/>
    <w:rsid w:val="005F634C"/>
    <w:rsid w:val="005F66AF"/>
    <w:rsid w:val="0060028E"/>
    <w:rsid w:val="00600DEC"/>
    <w:rsid w:val="00602350"/>
    <w:rsid w:val="0061067E"/>
    <w:rsid w:val="0061099C"/>
    <w:rsid w:val="00613E93"/>
    <w:rsid w:val="00614256"/>
    <w:rsid w:val="006148B9"/>
    <w:rsid w:val="00615DA0"/>
    <w:rsid w:val="00634688"/>
    <w:rsid w:val="00640141"/>
    <w:rsid w:val="00643AD5"/>
    <w:rsid w:val="0064642F"/>
    <w:rsid w:val="00652671"/>
    <w:rsid w:val="00656CE7"/>
    <w:rsid w:val="0066266E"/>
    <w:rsid w:val="00664A61"/>
    <w:rsid w:val="00666463"/>
    <w:rsid w:val="006719BC"/>
    <w:rsid w:val="00671EC8"/>
    <w:rsid w:val="00672288"/>
    <w:rsid w:val="00673785"/>
    <w:rsid w:val="006762F6"/>
    <w:rsid w:val="00681333"/>
    <w:rsid w:val="00685060"/>
    <w:rsid w:val="00687095"/>
    <w:rsid w:val="00697F43"/>
    <w:rsid w:val="006A548B"/>
    <w:rsid w:val="006A5C24"/>
    <w:rsid w:val="006A6450"/>
    <w:rsid w:val="006A6B63"/>
    <w:rsid w:val="006B3E1F"/>
    <w:rsid w:val="006C10F0"/>
    <w:rsid w:val="006C68E9"/>
    <w:rsid w:val="006D0099"/>
    <w:rsid w:val="006D1F13"/>
    <w:rsid w:val="006D4D61"/>
    <w:rsid w:val="006D5281"/>
    <w:rsid w:val="006D5C82"/>
    <w:rsid w:val="006E0580"/>
    <w:rsid w:val="006E3A60"/>
    <w:rsid w:val="006E531E"/>
    <w:rsid w:val="006F4337"/>
    <w:rsid w:val="006F435C"/>
    <w:rsid w:val="006F46B7"/>
    <w:rsid w:val="006F490E"/>
    <w:rsid w:val="006F5299"/>
    <w:rsid w:val="006F53F5"/>
    <w:rsid w:val="00700E1E"/>
    <w:rsid w:val="00707448"/>
    <w:rsid w:val="0071184F"/>
    <w:rsid w:val="00714C1D"/>
    <w:rsid w:val="00717538"/>
    <w:rsid w:val="00722AF9"/>
    <w:rsid w:val="00726128"/>
    <w:rsid w:val="0073072B"/>
    <w:rsid w:val="007316AD"/>
    <w:rsid w:val="00732DEC"/>
    <w:rsid w:val="00733F0C"/>
    <w:rsid w:val="0073495B"/>
    <w:rsid w:val="00737634"/>
    <w:rsid w:val="007376C6"/>
    <w:rsid w:val="007405E3"/>
    <w:rsid w:val="0074150A"/>
    <w:rsid w:val="00743659"/>
    <w:rsid w:val="00750684"/>
    <w:rsid w:val="00750BB5"/>
    <w:rsid w:val="00752770"/>
    <w:rsid w:val="00752B5B"/>
    <w:rsid w:val="00756010"/>
    <w:rsid w:val="0076450A"/>
    <w:rsid w:val="00765CA2"/>
    <w:rsid w:val="00775BF5"/>
    <w:rsid w:val="00775E7F"/>
    <w:rsid w:val="00777B40"/>
    <w:rsid w:val="0078055F"/>
    <w:rsid w:val="00780BA9"/>
    <w:rsid w:val="007842F4"/>
    <w:rsid w:val="00786DFC"/>
    <w:rsid w:val="00787D86"/>
    <w:rsid w:val="00795C4A"/>
    <w:rsid w:val="007A507A"/>
    <w:rsid w:val="007B29AE"/>
    <w:rsid w:val="007B595D"/>
    <w:rsid w:val="007C0722"/>
    <w:rsid w:val="007C1A57"/>
    <w:rsid w:val="007C246D"/>
    <w:rsid w:val="007C7E2D"/>
    <w:rsid w:val="007D0F48"/>
    <w:rsid w:val="007D1955"/>
    <w:rsid w:val="007D5A23"/>
    <w:rsid w:val="007E3302"/>
    <w:rsid w:val="007E3483"/>
    <w:rsid w:val="007E567D"/>
    <w:rsid w:val="007E6E4D"/>
    <w:rsid w:val="007F1907"/>
    <w:rsid w:val="00801848"/>
    <w:rsid w:val="0080228E"/>
    <w:rsid w:val="00815D32"/>
    <w:rsid w:val="008164C3"/>
    <w:rsid w:val="00824026"/>
    <w:rsid w:val="00826BCE"/>
    <w:rsid w:val="008330B4"/>
    <w:rsid w:val="00835604"/>
    <w:rsid w:val="00837493"/>
    <w:rsid w:val="00840B43"/>
    <w:rsid w:val="00842A19"/>
    <w:rsid w:val="00862DC3"/>
    <w:rsid w:val="0086346C"/>
    <w:rsid w:val="008660C8"/>
    <w:rsid w:val="008675ED"/>
    <w:rsid w:val="00870712"/>
    <w:rsid w:val="00871296"/>
    <w:rsid w:val="008732CA"/>
    <w:rsid w:val="00874B7E"/>
    <w:rsid w:val="00875728"/>
    <w:rsid w:val="008757F3"/>
    <w:rsid w:val="008761DC"/>
    <w:rsid w:val="00877263"/>
    <w:rsid w:val="008812F1"/>
    <w:rsid w:val="00881E51"/>
    <w:rsid w:val="00890652"/>
    <w:rsid w:val="00891C62"/>
    <w:rsid w:val="00896E2E"/>
    <w:rsid w:val="008A1CAA"/>
    <w:rsid w:val="008A3402"/>
    <w:rsid w:val="008A422C"/>
    <w:rsid w:val="008B2927"/>
    <w:rsid w:val="008B5FDA"/>
    <w:rsid w:val="008B7892"/>
    <w:rsid w:val="008C25B9"/>
    <w:rsid w:val="008C2E31"/>
    <w:rsid w:val="008C7DA1"/>
    <w:rsid w:val="008D2389"/>
    <w:rsid w:val="008D455D"/>
    <w:rsid w:val="008D55DF"/>
    <w:rsid w:val="008D751A"/>
    <w:rsid w:val="008E006C"/>
    <w:rsid w:val="008E1526"/>
    <w:rsid w:val="008E1F5F"/>
    <w:rsid w:val="008E5ED6"/>
    <w:rsid w:val="008F2134"/>
    <w:rsid w:val="008F33B2"/>
    <w:rsid w:val="008F403A"/>
    <w:rsid w:val="008F645F"/>
    <w:rsid w:val="008F77C7"/>
    <w:rsid w:val="0090000C"/>
    <w:rsid w:val="00900AA4"/>
    <w:rsid w:val="00902561"/>
    <w:rsid w:val="00910F25"/>
    <w:rsid w:val="00913C63"/>
    <w:rsid w:val="009237FC"/>
    <w:rsid w:val="00931AEE"/>
    <w:rsid w:val="00934073"/>
    <w:rsid w:val="0094109C"/>
    <w:rsid w:val="00942669"/>
    <w:rsid w:val="00943729"/>
    <w:rsid w:val="009449F9"/>
    <w:rsid w:val="00945BCB"/>
    <w:rsid w:val="009470E5"/>
    <w:rsid w:val="0095240E"/>
    <w:rsid w:val="009540DB"/>
    <w:rsid w:val="0095770C"/>
    <w:rsid w:val="00961FD9"/>
    <w:rsid w:val="00963F32"/>
    <w:rsid w:val="0096415C"/>
    <w:rsid w:val="00966607"/>
    <w:rsid w:val="009706AD"/>
    <w:rsid w:val="00970EDC"/>
    <w:rsid w:val="00980136"/>
    <w:rsid w:val="00982DB3"/>
    <w:rsid w:val="009835E2"/>
    <w:rsid w:val="009907BD"/>
    <w:rsid w:val="00993B09"/>
    <w:rsid w:val="009A0206"/>
    <w:rsid w:val="009A1085"/>
    <w:rsid w:val="009A728A"/>
    <w:rsid w:val="009B0454"/>
    <w:rsid w:val="009B1737"/>
    <w:rsid w:val="009B314E"/>
    <w:rsid w:val="009B3977"/>
    <w:rsid w:val="009C09DB"/>
    <w:rsid w:val="009C15CF"/>
    <w:rsid w:val="009D124D"/>
    <w:rsid w:val="009D1E4A"/>
    <w:rsid w:val="009D5D47"/>
    <w:rsid w:val="009D6001"/>
    <w:rsid w:val="009D6563"/>
    <w:rsid w:val="009D6754"/>
    <w:rsid w:val="009E69E6"/>
    <w:rsid w:val="009F4D0D"/>
    <w:rsid w:val="00A04098"/>
    <w:rsid w:val="00A068DF"/>
    <w:rsid w:val="00A13AC9"/>
    <w:rsid w:val="00A1569E"/>
    <w:rsid w:val="00A1655E"/>
    <w:rsid w:val="00A23F1C"/>
    <w:rsid w:val="00A25018"/>
    <w:rsid w:val="00A256A9"/>
    <w:rsid w:val="00A257C8"/>
    <w:rsid w:val="00A2706F"/>
    <w:rsid w:val="00A33759"/>
    <w:rsid w:val="00A3668A"/>
    <w:rsid w:val="00A378FC"/>
    <w:rsid w:val="00A45727"/>
    <w:rsid w:val="00A47159"/>
    <w:rsid w:val="00A52C85"/>
    <w:rsid w:val="00A52E25"/>
    <w:rsid w:val="00A534CB"/>
    <w:rsid w:val="00A65D8D"/>
    <w:rsid w:val="00A8568B"/>
    <w:rsid w:val="00A8585D"/>
    <w:rsid w:val="00A87D0D"/>
    <w:rsid w:val="00AA223E"/>
    <w:rsid w:val="00AA26AC"/>
    <w:rsid w:val="00AB01EB"/>
    <w:rsid w:val="00AB11DC"/>
    <w:rsid w:val="00AD029E"/>
    <w:rsid w:val="00AD05B4"/>
    <w:rsid w:val="00AE0526"/>
    <w:rsid w:val="00AE39F3"/>
    <w:rsid w:val="00AF21DE"/>
    <w:rsid w:val="00AF6A6B"/>
    <w:rsid w:val="00B00228"/>
    <w:rsid w:val="00B0281D"/>
    <w:rsid w:val="00B114F2"/>
    <w:rsid w:val="00B11AB9"/>
    <w:rsid w:val="00B14F4D"/>
    <w:rsid w:val="00B20610"/>
    <w:rsid w:val="00B232BE"/>
    <w:rsid w:val="00B239E4"/>
    <w:rsid w:val="00B23C06"/>
    <w:rsid w:val="00B24014"/>
    <w:rsid w:val="00B2433F"/>
    <w:rsid w:val="00B25123"/>
    <w:rsid w:val="00B2563F"/>
    <w:rsid w:val="00B25A2B"/>
    <w:rsid w:val="00B25B0E"/>
    <w:rsid w:val="00B30EE3"/>
    <w:rsid w:val="00B37243"/>
    <w:rsid w:val="00B40247"/>
    <w:rsid w:val="00B4049F"/>
    <w:rsid w:val="00B42099"/>
    <w:rsid w:val="00B42D1D"/>
    <w:rsid w:val="00B465D4"/>
    <w:rsid w:val="00B5108A"/>
    <w:rsid w:val="00B62B90"/>
    <w:rsid w:val="00B67F4F"/>
    <w:rsid w:val="00B74817"/>
    <w:rsid w:val="00B75F57"/>
    <w:rsid w:val="00B84935"/>
    <w:rsid w:val="00B91712"/>
    <w:rsid w:val="00B93098"/>
    <w:rsid w:val="00B95D7B"/>
    <w:rsid w:val="00B96377"/>
    <w:rsid w:val="00BA4F8E"/>
    <w:rsid w:val="00BB0CB5"/>
    <w:rsid w:val="00BB3AF6"/>
    <w:rsid w:val="00BC0071"/>
    <w:rsid w:val="00BD1CDC"/>
    <w:rsid w:val="00BE3219"/>
    <w:rsid w:val="00BE3825"/>
    <w:rsid w:val="00BE70E2"/>
    <w:rsid w:val="00BF4338"/>
    <w:rsid w:val="00C00615"/>
    <w:rsid w:val="00C0696C"/>
    <w:rsid w:val="00C118B4"/>
    <w:rsid w:val="00C15E63"/>
    <w:rsid w:val="00C202E0"/>
    <w:rsid w:val="00C23425"/>
    <w:rsid w:val="00C252CA"/>
    <w:rsid w:val="00C301F3"/>
    <w:rsid w:val="00C3374F"/>
    <w:rsid w:val="00C33BE7"/>
    <w:rsid w:val="00C34B35"/>
    <w:rsid w:val="00C34D6A"/>
    <w:rsid w:val="00C40DDA"/>
    <w:rsid w:val="00C41981"/>
    <w:rsid w:val="00C427EC"/>
    <w:rsid w:val="00C501C6"/>
    <w:rsid w:val="00C54E1D"/>
    <w:rsid w:val="00C56CB3"/>
    <w:rsid w:val="00C56EBE"/>
    <w:rsid w:val="00C61C54"/>
    <w:rsid w:val="00C62D5F"/>
    <w:rsid w:val="00C64172"/>
    <w:rsid w:val="00C6488C"/>
    <w:rsid w:val="00C67F75"/>
    <w:rsid w:val="00C74CB2"/>
    <w:rsid w:val="00C820CE"/>
    <w:rsid w:val="00C82145"/>
    <w:rsid w:val="00C94B05"/>
    <w:rsid w:val="00C962A6"/>
    <w:rsid w:val="00CA1A92"/>
    <w:rsid w:val="00CC33E1"/>
    <w:rsid w:val="00CC34BF"/>
    <w:rsid w:val="00CC42AA"/>
    <w:rsid w:val="00CC6B68"/>
    <w:rsid w:val="00CC6F5F"/>
    <w:rsid w:val="00CD05B4"/>
    <w:rsid w:val="00CD2E12"/>
    <w:rsid w:val="00CD73B9"/>
    <w:rsid w:val="00CD779D"/>
    <w:rsid w:val="00CE71E8"/>
    <w:rsid w:val="00CF36E3"/>
    <w:rsid w:val="00D0302F"/>
    <w:rsid w:val="00D04EE5"/>
    <w:rsid w:val="00D06EEF"/>
    <w:rsid w:val="00D11A65"/>
    <w:rsid w:val="00D11C7B"/>
    <w:rsid w:val="00D127A7"/>
    <w:rsid w:val="00D144E5"/>
    <w:rsid w:val="00D15356"/>
    <w:rsid w:val="00D16FE9"/>
    <w:rsid w:val="00D219A6"/>
    <w:rsid w:val="00D2256E"/>
    <w:rsid w:val="00D247F2"/>
    <w:rsid w:val="00D24A85"/>
    <w:rsid w:val="00D33B28"/>
    <w:rsid w:val="00D46B07"/>
    <w:rsid w:val="00D46C95"/>
    <w:rsid w:val="00D55042"/>
    <w:rsid w:val="00D567D1"/>
    <w:rsid w:val="00D60756"/>
    <w:rsid w:val="00D60868"/>
    <w:rsid w:val="00D61349"/>
    <w:rsid w:val="00D7491C"/>
    <w:rsid w:val="00D7644B"/>
    <w:rsid w:val="00D800DE"/>
    <w:rsid w:val="00D801C1"/>
    <w:rsid w:val="00D81387"/>
    <w:rsid w:val="00D81543"/>
    <w:rsid w:val="00D97977"/>
    <w:rsid w:val="00DA7D74"/>
    <w:rsid w:val="00DB2025"/>
    <w:rsid w:val="00DD13D8"/>
    <w:rsid w:val="00DD251B"/>
    <w:rsid w:val="00DD2963"/>
    <w:rsid w:val="00DD3383"/>
    <w:rsid w:val="00DD678F"/>
    <w:rsid w:val="00DE0A5F"/>
    <w:rsid w:val="00DE2E79"/>
    <w:rsid w:val="00DE3754"/>
    <w:rsid w:val="00DE3C32"/>
    <w:rsid w:val="00DF7A54"/>
    <w:rsid w:val="00E0185A"/>
    <w:rsid w:val="00E0463B"/>
    <w:rsid w:val="00E04D8D"/>
    <w:rsid w:val="00E079F3"/>
    <w:rsid w:val="00E12A96"/>
    <w:rsid w:val="00E12C3D"/>
    <w:rsid w:val="00E1447F"/>
    <w:rsid w:val="00E146B4"/>
    <w:rsid w:val="00E211F2"/>
    <w:rsid w:val="00E23CA8"/>
    <w:rsid w:val="00E24570"/>
    <w:rsid w:val="00E26802"/>
    <w:rsid w:val="00E40519"/>
    <w:rsid w:val="00E40ACC"/>
    <w:rsid w:val="00E40C31"/>
    <w:rsid w:val="00E41395"/>
    <w:rsid w:val="00E45215"/>
    <w:rsid w:val="00E47010"/>
    <w:rsid w:val="00E47A00"/>
    <w:rsid w:val="00E5162C"/>
    <w:rsid w:val="00E51EDD"/>
    <w:rsid w:val="00E5687A"/>
    <w:rsid w:val="00E57EE2"/>
    <w:rsid w:val="00E703EC"/>
    <w:rsid w:val="00E70E4C"/>
    <w:rsid w:val="00E715C4"/>
    <w:rsid w:val="00E73351"/>
    <w:rsid w:val="00E7362D"/>
    <w:rsid w:val="00E75F05"/>
    <w:rsid w:val="00E87C6B"/>
    <w:rsid w:val="00E91A94"/>
    <w:rsid w:val="00EA5DA9"/>
    <w:rsid w:val="00EA629B"/>
    <w:rsid w:val="00EB0767"/>
    <w:rsid w:val="00EB0CFD"/>
    <w:rsid w:val="00EB4850"/>
    <w:rsid w:val="00EB5D30"/>
    <w:rsid w:val="00EB65DC"/>
    <w:rsid w:val="00EC4726"/>
    <w:rsid w:val="00EC7460"/>
    <w:rsid w:val="00ED17CB"/>
    <w:rsid w:val="00ED2216"/>
    <w:rsid w:val="00ED5C78"/>
    <w:rsid w:val="00ED6026"/>
    <w:rsid w:val="00ED734F"/>
    <w:rsid w:val="00EE3F52"/>
    <w:rsid w:val="00EE66E2"/>
    <w:rsid w:val="00EE72AB"/>
    <w:rsid w:val="00EF5427"/>
    <w:rsid w:val="00EF5B63"/>
    <w:rsid w:val="00EF60CB"/>
    <w:rsid w:val="00F00999"/>
    <w:rsid w:val="00F05162"/>
    <w:rsid w:val="00F06D1D"/>
    <w:rsid w:val="00F108AA"/>
    <w:rsid w:val="00F11A68"/>
    <w:rsid w:val="00F16A7B"/>
    <w:rsid w:val="00F2190E"/>
    <w:rsid w:val="00F241CB"/>
    <w:rsid w:val="00F302AB"/>
    <w:rsid w:val="00F349C8"/>
    <w:rsid w:val="00F40390"/>
    <w:rsid w:val="00F46563"/>
    <w:rsid w:val="00F52494"/>
    <w:rsid w:val="00F626DA"/>
    <w:rsid w:val="00F63C2D"/>
    <w:rsid w:val="00F65482"/>
    <w:rsid w:val="00F66E25"/>
    <w:rsid w:val="00F77775"/>
    <w:rsid w:val="00F82B15"/>
    <w:rsid w:val="00F8354C"/>
    <w:rsid w:val="00F83864"/>
    <w:rsid w:val="00F84828"/>
    <w:rsid w:val="00F85AED"/>
    <w:rsid w:val="00F90BFD"/>
    <w:rsid w:val="00F928A2"/>
    <w:rsid w:val="00F958C0"/>
    <w:rsid w:val="00FA0924"/>
    <w:rsid w:val="00FA1493"/>
    <w:rsid w:val="00FA24B0"/>
    <w:rsid w:val="00FB22BD"/>
    <w:rsid w:val="00FB6403"/>
    <w:rsid w:val="00FB6AE3"/>
    <w:rsid w:val="00FB7235"/>
    <w:rsid w:val="00FC01B4"/>
    <w:rsid w:val="00FC01C6"/>
    <w:rsid w:val="00FC358C"/>
    <w:rsid w:val="00FC544C"/>
    <w:rsid w:val="00FC70AE"/>
    <w:rsid w:val="00FD2230"/>
    <w:rsid w:val="00FD2CDD"/>
    <w:rsid w:val="00FE2462"/>
    <w:rsid w:val="00FE4568"/>
    <w:rsid w:val="00FE75E3"/>
    <w:rsid w:val="00FF05DD"/>
    <w:rsid w:val="00FF210A"/>
    <w:rsid w:val="00FF38D8"/>
    <w:rsid w:val="00FF7356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E0190E"/>
  <w15:chartTrackingRefBased/>
  <w15:docId w15:val="{395761FC-4C49-4244-8F63-7FC6DB94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680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2D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572CB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29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B292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B29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164C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164C3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6A6B63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A675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8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2357</Words>
  <Characters>14144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Lotterhoff</dc:creator>
  <cp:keywords/>
  <cp:lastModifiedBy>Urszula</cp:lastModifiedBy>
  <cp:revision>3</cp:revision>
  <cp:lastPrinted>2020-07-07T12:44:00Z</cp:lastPrinted>
  <dcterms:created xsi:type="dcterms:W3CDTF">2026-09-16T13:06:00Z</dcterms:created>
  <dcterms:modified xsi:type="dcterms:W3CDTF">2026-09-16T13:11:00Z</dcterms:modified>
</cp:coreProperties>
</file>