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9E564" w14:textId="77777777" w:rsidR="00532292" w:rsidRPr="00F66E25" w:rsidRDefault="00532292" w:rsidP="00532292">
      <w:pPr>
        <w:rPr>
          <w:rFonts w:ascii="Times New Roman" w:hAnsi="Times New Roman"/>
        </w:rPr>
      </w:pPr>
    </w:p>
    <w:tbl>
      <w:tblPr>
        <w:tblW w:w="1616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2835"/>
        <w:gridCol w:w="3054"/>
        <w:gridCol w:w="2484"/>
        <w:gridCol w:w="2713"/>
        <w:gridCol w:w="2806"/>
      </w:tblGrid>
      <w:tr w:rsidR="00247778" w:rsidRPr="00344147" w14:paraId="32FAD66E" w14:textId="77777777" w:rsidTr="0090029F">
        <w:tc>
          <w:tcPr>
            <w:tcW w:w="2268" w:type="dxa"/>
            <w:vMerge w:val="restart"/>
            <w:shd w:val="clear" w:color="auto" w:fill="auto"/>
            <w:vAlign w:val="center"/>
          </w:tcPr>
          <w:p w14:paraId="17D1EAC6" w14:textId="77777777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285F4E" w14:textId="7CA16235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06DD2814" w14:textId="6136BD49" w:rsidR="00532292" w:rsidRPr="00344147" w:rsidRDefault="00532292" w:rsidP="003518E8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dopuszczając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054" w:type="dxa"/>
            <w:shd w:val="clear" w:color="auto" w:fill="auto"/>
            <w:vAlign w:val="center"/>
          </w:tcPr>
          <w:p w14:paraId="6D573ABD" w14:textId="05041A14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 xml:space="preserve">na </w:t>
            </w:r>
          </w:p>
          <w:p w14:paraId="46755CB2" w14:textId="3F5C4C3D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1F71F235" w14:textId="1CD123A6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 xml:space="preserve">na </w:t>
            </w:r>
          </w:p>
          <w:p w14:paraId="7165910D" w14:textId="2BC449E6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713" w:type="dxa"/>
            <w:shd w:val="clear" w:color="auto" w:fill="auto"/>
            <w:vAlign w:val="center"/>
          </w:tcPr>
          <w:p w14:paraId="607A8998" w14:textId="7837CCC8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57FD7F62" w14:textId="23963436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3518E8" w:rsidRPr="0034414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330CB369" w14:textId="0374EC35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FE76F0" w:rsidRPr="00344147">
              <w:rPr>
                <w:rFonts w:ascii="Cambria" w:hAnsi="Cambria"/>
                <w:b/>
                <w:sz w:val="24"/>
                <w:szCs w:val="24"/>
              </w:rPr>
              <w:t xml:space="preserve">na </w:t>
            </w:r>
          </w:p>
          <w:p w14:paraId="094B90B3" w14:textId="4E556D91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FE76F0" w:rsidRPr="00344147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FE76F0" w:rsidRPr="00344147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484ECF" w:rsidRPr="00344147" w14:paraId="0F25E811" w14:textId="77777777" w:rsidTr="0090029F">
        <w:tc>
          <w:tcPr>
            <w:tcW w:w="2268" w:type="dxa"/>
            <w:vMerge/>
            <w:shd w:val="clear" w:color="auto" w:fill="auto"/>
            <w:vAlign w:val="center"/>
          </w:tcPr>
          <w:p w14:paraId="5C0104AA" w14:textId="77777777" w:rsidR="00484ECF" w:rsidRPr="00344147" w:rsidRDefault="00484ECF" w:rsidP="00484ECF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bookmarkStart w:id="0" w:name="_GoBack" w:colFirst="1" w:colLast="5"/>
          </w:p>
        </w:tc>
        <w:tc>
          <w:tcPr>
            <w:tcW w:w="2835" w:type="dxa"/>
            <w:shd w:val="clear" w:color="auto" w:fill="auto"/>
            <w:vAlign w:val="center"/>
          </w:tcPr>
          <w:p w14:paraId="2E1CCB45" w14:textId="3D4EF901" w:rsidR="00484ECF" w:rsidRPr="00344147" w:rsidRDefault="00484ECF" w:rsidP="00484ECF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potrafi:</w:t>
            </w:r>
          </w:p>
        </w:tc>
        <w:tc>
          <w:tcPr>
            <w:tcW w:w="3054" w:type="dxa"/>
            <w:shd w:val="clear" w:color="auto" w:fill="auto"/>
            <w:vAlign w:val="center"/>
          </w:tcPr>
          <w:p w14:paraId="21AEE3EB" w14:textId="1502F94C" w:rsidR="00484ECF" w:rsidRPr="00344147" w:rsidRDefault="00484ECF" w:rsidP="00484ECF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dopuszczającą, oraz: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4D6A7DA5" w14:textId="00F17C50" w:rsidR="00484ECF" w:rsidRPr="00344147" w:rsidRDefault="00484ECF" w:rsidP="00484ECF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dostateczną, oraz:</w:t>
            </w:r>
          </w:p>
        </w:tc>
        <w:tc>
          <w:tcPr>
            <w:tcW w:w="2713" w:type="dxa"/>
            <w:shd w:val="clear" w:color="auto" w:fill="auto"/>
            <w:vAlign w:val="center"/>
          </w:tcPr>
          <w:p w14:paraId="09630387" w14:textId="25184610" w:rsidR="00484ECF" w:rsidRPr="00344147" w:rsidRDefault="00484ECF" w:rsidP="00484ECF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dobrą, oraz: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368B0AB1" w14:textId="7390ED58" w:rsidR="00484ECF" w:rsidRPr="00344147" w:rsidRDefault="00484ECF" w:rsidP="00484ECF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 potrafi to, co na ocenę bardzo dobrą, oraz:</w:t>
            </w:r>
          </w:p>
        </w:tc>
      </w:tr>
      <w:bookmarkEnd w:id="0"/>
      <w:tr w:rsidR="00532292" w:rsidRPr="00344147" w14:paraId="2F64DD31" w14:textId="77777777" w:rsidTr="0090029F">
        <w:tc>
          <w:tcPr>
            <w:tcW w:w="16160" w:type="dxa"/>
            <w:gridSpan w:val="6"/>
            <w:shd w:val="clear" w:color="auto" w:fill="auto"/>
          </w:tcPr>
          <w:p w14:paraId="3C449DC2" w14:textId="77777777" w:rsidR="00532292" w:rsidRPr="00344147" w:rsidRDefault="00532292" w:rsidP="00504A2A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RENESANS – O EPOCE</w:t>
            </w:r>
          </w:p>
        </w:tc>
      </w:tr>
      <w:tr w:rsidR="00247778" w:rsidRPr="00344147" w14:paraId="230F5017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4B865FBD" w14:textId="6CACCF76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7D13C5AD" w14:textId="77777777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U progu czasów nowożytnych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0CF2B3E" w14:textId="20346B36" w:rsidR="001152C8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wyjaśnić znaczenie nazwy epoki</w:t>
            </w:r>
          </w:p>
          <w:p w14:paraId="1F6E24F0" w14:textId="79A9437C" w:rsidR="000D5D8B" w:rsidRPr="00344147" w:rsidRDefault="001152C8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powiązania pomiędzy renesansem a antykiem</w:t>
            </w:r>
          </w:p>
          <w:p w14:paraId="5F8BCF12" w14:textId="24AB5977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27607" w:rsidRPr="00344147">
              <w:rPr>
                <w:rFonts w:ascii="Cambria" w:hAnsi="Cambria"/>
                <w:sz w:val="24"/>
                <w:szCs w:val="24"/>
              </w:rPr>
              <w:t xml:space="preserve">wyjaśnić, </w:t>
            </w:r>
            <w:r w:rsidR="005A760C" w:rsidRPr="00344147">
              <w:rPr>
                <w:rFonts w:ascii="Cambria" w:hAnsi="Cambria"/>
                <w:sz w:val="24"/>
                <w:szCs w:val="24"/>
              </w:rPr>
              <w:t xml:space="preserve">na czym polegała reformacja </w:t>
            </w:r>
          </w:p>
          <w:p w14:paraId="1193D51C" w14:textId="5C93DD41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 w:themeFill="background1" w:themeFillShade="D9"/>
          </w:tcPr>
          <w:p w14:paraId="12114A6C" w14:textId="77777777" w:rsidR="001152C8" w:rsidRPr="00344147" w:rsidRDefault="001152C8" w:rsidP="000D5D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pojęcia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 xml:space="preserve">humanizm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i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 xml:space="preserve">antropocentryzm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w kontekście epoki </w:t>
            </w:r>
          </w:p>
          <w:p w14:paraId="6F635867" w14:textId="2F9BFB34" w:rsidR="000D5D8B" w:rsidRPr="00344147" w:rsidRDefault="000D5D8B" w:rsidP="000D5D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objaśnić, na czym polegała reformacja</w:t>
            </w:r>
            <w:r w:rsidR="001152C8"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sz w:val="24"/>
                <w:szCs w:val="24"/>
              </w:rPr>
              <w:t>podać jej przyczyny</w:t>
            </w:r>
            <w:r w:rsidR="005A760C" w:rsidRPr="00344147">
              <w:rPr>
                <w:rFonts w:ascii="Cambria" w:hAnsi="Cambria"/>
                <w:sz w:val="24"/>
                <w:szCs w:val="24"/>
              </w:rPr>
              <w:t xml:space="preserve"> i opisać rolę Marcina Lutra</w:t>
            </w:r>
          </w:p>
          <w:p w14:paraId="22CA6CC5" w14:textId="77777777" w:rsidR="000D5D8B" w:rsidRPr="00344147" w:rsidRDefault="000D5D8B" w:rsidP="000D5D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wyznania protestanckie</w:t>
            </w:r>
          </w:p>
          <w:p w14:paraId="4ABB9290" w14:textId="289E2AB7" w:rsidR="000D5D8B" w:rsidRPr="00344147" w:rsidRDefault="000D5D8B" w:rsidP="000D5D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 w:themeFill="background1" w:themeFillShade="D9"/>
          </w:tcPr>
          <w:p w14:paraId="2B008A6F" w14:textId="77777777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wyjaśnić rolę wydarzeń wyznaczających początek renesansu w kształtowaniu nowej epoki</w:t>
            </w:r>
          </w:p>
          <w:p w14:paraId="45DC02BF" w14:textId="77777777" w:rsidR="006445E9" w:rsidRPr="00344147" w:rsidRDefault="006445E9" w:rsidP="000D5D8B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iCs/>
                <w:sz w:val="24"/>
                <w:szCs w:val="24"/>
              </w:rPr>
              <w:t>• omówić powiązania pomiędzy renesansem a antykiem</w:t>
            </w:r>
          </w:p>
          <w:p w14:paraId="4ECB8CB4" w14:textId="7E4A2640" w:rsidR="00621770" w:rsidRPr="00344147" w:rsidRDefault="001152C8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analizować wpływ antyku na narodziny nowej epoki</w:t>
            </w:r>
          </w:p>
        </w:tc>
        <w:tc>
          <w:tcPr>
            <w:tcW w:w="2713" w:type="dxa"/>
            <w:shd w:val="clear" w:color="auto" w:fill="D9D9D9" w:themeFill="background1" w:themeFillShade="D9"/>
          </w:tcPr>
          <w:p w14:paraId="4B57018E" w14:textId="7DAA509E" w:rsidR="001152C8" w:rsidRPr="00344147" w:rsidRDefault="001152C8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iCs/>
                <w:sz w:val="24"/>
                <w:szCs w:val="24"/>
              </w:rPr>
              <w:t xml:space="preserve">• przedstawić </w:t>
            </w:r>
            <w:r w:rsidR="00C71F5B" w:rsidRPr="00344147">
              <w:rPr>
                <w:rFonts w:ascii="Cambria" w:hAnsi="Cambria"/>
                <w:iCs/>
                <w:sz w:val="24"/>
                <w:szCs w:val="24"/>
              </w:rPr>
              <w:t xml:space="preserve">główne idee 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>Erazma z Rotterdamu</w:t>
            </w:r>
            <w:r w:rsidR="00C71F5B" w:rsidRPr="00344147">
              <w:rPr>
                <w:rFonts w:ascii="Cambria" w:hAnsi="Cambria"/>
                <w:iCs/>
                <w:sz w:val="24"/>
                <w:szCs w:val="24"/>
              </w:rPr>
              <w:t>,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 xml:space="preserve"> </w:t>
            </w:r>
            <w:r w:rsidR="00C71F5B" w:rsidRPr="00344147">
              <w:rPr>
                <w:rFonts w:ascii="Cambria" w:hAnsi="Cambria"/>
                <w:iCs/>
                <w:sz w:val="24"/>
                <w:szCs w:val="24"/>
              </w:rPr>
              <w:t xml:space="preserve">Mirandoli, 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>Machiavellego</w:t>
            </w:r>
            <w:r w:rsidR="00C71F5B" w:rsidRPr="00344147">
              <w:rPr>
                <w:rFonts w:ascii="Cambria" w:hAnsi="Cambria"/>
                <w:iCs/>
                <w:sz w:val="24"/>
                <w:szCs w:val="24"/>
              </w:rPr>
              <w:t xml:space="preserve"> i Morusa</w:t>
            </w:r>
          </w:p>
          <w:p w14:paraId="61F8B22E" w14:textId="4EABA7EA" w:rsidR="0002152C" w:rsidRPr="00344147" w:rsidRDefault="0002152C" w:rsidP="000215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opisać </w:t>
            </w:r>
            <w:r w:rsidR="00C71F5B" w:rsidRPr="00344147">
              <w:rPr>
                <w:rFonts w:ascii="Cambria" w:hAnsi="Cambria"/>
                <w:sz w:val="24"/>
                <w:szCs w:val="24"/>
              </w:rPr>
              <w:t>tych filozofów na kształtowanie się</w:t>
            </w:r>
            <w:r w:rsidR="001F412A" w:rsidRPr="00344147">
              <w:rPr>
                <w:rFonts w:ascii="Cambria" w:hAnsi="Cambria"/>
                <w:sz w:val="24"/>
                <w:szCs w:val="24"/>
              </w:rPr>
              <w:t xml:space="preserve"> now</w:t>
            </w:r>
            <w:r w:rsidR="00C71F5B" w:rsidRPr="00344147">
              <w:rPr>
                <w:rFonts w:ascii="Cambria" w:hAnsi="Cambria"/>
                <w:sz w:val="24"/>
                <w:szCs w:val="24"/>
              </w:rPr>
              <w:t>ej</w:t>
            </w:r>
            <w:r w:rsidR="001F412A"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sz w:val="24"/>
                <w:szCs w:val="24"/>
              </w:rPr>
              <w:t>epo</w:t>
            </w:r>
            <w:r w:rsidR="001F412A" w:rsidRPr="00344147">
              <w:rPr>
                <w:rFonts w:ascii="Cambria" w:hAnsi="Cambria"/>
                <w:sz w:val="24"/>
                <w:szCs w:val="24"/>
              </w:rPr>
              <w:t>k</w:t>
            </w:r>
            <w:r w:rsidR="00C71F5B" w:rsidRPr="00344147">
              <w:rPr>
                <w:rFonts w:ascii="Cambria" w:hAnsi="Cambria"/>
                <w:sz w:val="24"/>
                <w:szCs w:val="24"/>
              </w:rPr>
              <w:t>i</w:t>
            </w:r>
          </w:p>
          <w:p w14:paraId="71E1C10F" w14:textId="77777777" w:rsidR="0002152C" w:rsidRPr="00344147" w:rsidRDefault="0002152C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 w:themeFill="background1" w:themeFillShade="D9"/>
          </w:tcPr>
          <w:p w14:paraId="0B1E4E25" w14:textId="0B1F82CC" w:rsidR="007D1D0C" w:rsidRPr="00344147" w:rsidRDefault="007D1D0C" w:rsidP="007D1D0C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71F5B" w:rsidRPr="00344147">
              <w:rPr>
                <w:rFonts w:ascii="Cambria" w:hAnsi="Cambria"/>
                <w:sz w:val="24"/>
                <w:szCs w:val="24"/>
              </w:rPr>
              <w:t xml:space="preserve">przedstawić zmiany społeczne </w:t>
            </w:r>
            <w:r w:rsidR="00D739BB" w:rsidRPr="00344147">
              <w:rPr>
                <w:rFonts w:ascii="Cambria" w:hAnsi="Cambria"/>
                <w:sz w:val="24"/>
                <w:szCs w:val="24"/>
              </w:rPr>
              <w:t xml:space="preserve">kształtujące </w:t>
            </w:r>
            <w:r w:rsidR="00C71F5B" w:rsidRPr="00344147">
              <w:rPr>
                <w:rFonts w:ascii="Cambria" w:hAnsi="Cambria"/>
                <w:sz w:val="24"/>
                <w:szCs w:val="24"/>
              </w:rPr>
              <w:t xml:space="preserve">nową </w:t>
            </w:r>
            <w:r w:rsidRPr="00344147">
              <w:rPr>
                <w:rFonts w:ascii="Cambria" w:hAnsi="Cambria"/>
                <w:sz w:val="24"/>
                <w:szCs w:val="24"/>
              </w:rPr>
              <w:t>epok</w:t>
            </w:r>
            <w:r w:rsidR="00C71F5B" w:rsidRPr="00344147">
              <w:rPr>
                <w:rFonts w:ascii="Cambria" w:hAnsi="Cambria"/>
                <w:sz w:val="24"/>
                <w:szCs w:val="24"/>
              </w:rPr>
              <w:t>ę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7E1232D" w14:textId="3247F92F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247778" w:rsidRPr="00344147" w14:paraId="494575EE" w14:textId="77777777" w:rsidTr="0090029F">
        <w:tc>
          <w:tcPr>
            <w:tcW w:w="2268" w:type="dxa"/>
            <w:shd w:val="clear" w:color="auto" w:fill="D9D9D9"/>
          </w:tcPr>
          <w:p w14:paraId="1CFFB08D" w14:textId="36498431" w:rsidR="005952F2" w:rsidRPr="00344147" w:rsidRDefault="005952F2" w:rsidP="005952F2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5A6D203F" w14:textId="1824D08A" w:rsidR="000D5D8B" w:rsidRPr="00344147" w:rsidRDefault="005952F2" w:rsidP="005952F2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Sztuka renesansu</w:t>
            </w:r>
          </w:p>
        </w:tc>
        <w:tc>
          <w:tcPr>
            <w:tcW w:w="2835" w:type="dxa"/>
            <w:shd w:val="clear" w:color="auto" w:fill="D9D9D9"/>
          </w:tcPr>
          <w:p w14:paraId="277B09F9" w14:textId="7DCFCF92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rozpoznać </w:t>
            </w:r>
            <w:r w:rsidR="00721BFF" w:rsidRPr="00344147">
              <w:rPr>
                <w:rFonts w:ascii="Cambria" w:hAnsi="Cambria"/>
                <w:sz w:val="24"/>
                <w:szCs w:val="24"/>
              </w:rPr>
              <w:t xml:space="preserve">styl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sztuki renesansowej </w:t>
            </w:r>
          </w:p>
          <w:p w14:paraId="363A5D50" w14:textId="77777777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najważniejszych twórców renesansu</w:t>
            </w:r>
          </w:p>
        </w:tc>
        <w:tc>
          <w:tcPr>
            <w:tcW w:w="3054" w:type="dxa"/>
            <w:shd w:val="clear" w:color="auto" w:fill="D9D9D9"/>
          </w:tcPr>
          <w:p w14:paraId="781AA751" w14:textId="285B0628" w:rsidR="000D5D8B" w:rsidRPr="00344147" w:rsidRDefault="000D5D8B" w:rsidP="000D5D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wymienić cechy charakterystyczne stylu renesansowego i </w:t>
            </w:r>
            <w:r w:rsidR="00635B26" w:rsidRPr="00344147">
              <w:rPr>
                <w:rFonts w:ascii="Cambria" w:hAnsi="Cambria"/>
                <w:sz w:val="24"/>
                <w:szCs w:val="24"/>
              </w:rPr>
              <w:t xml:space="preserve">omówić </w:t>
            </w:r>
            <w:r w:rsidRPr="00344147">
              <w:rPr>
                <w:rFonts w:ascii="Cambria" w:hAnsi="Cambria"/>
                <w:sz w:val="24"/>
                <w:szCs w:val="24"/>
              </w:rPr>
              <w:t>je na przykładach</w:t>
            </w:r>
          </w:p>
          <w:p w14:paraId="405D977F" w14:textId="451D9BC0" w:rsidR="000D5D8B" w:rsidRPr="00344147" w:rsidRDefault="000D5D8B" w:rsidP="000D5D8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pojęcia: </w:t>
            </w:r>
            <w:r w:rsidR="00D06B9D" w:rsidRPr="00344147">
              <w:rPr>
                <w:rFonts w:ascii="Cambria" w:hAnsi="Cambria"/>
                <w:i/>
                <w:iCs/>
                <w:sz w:val="24"/>
                <w:szCs w:val="24"/>
              </w:rPr>
              <w:t>mimesis</w:t>
            </w:r>
            <w:r w:rsidR="00D06B9D" w:rsidRPr="0034414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="00D06B9D" w:rsidRPr="00344147">
              <w:rPr>
                <w:rFonts w:ascii="Cambria" w:hAnsi="Cambria"/>
                <w:i/>
                <w:iCs/>
                <w:sz w:val="24"/>
                <w:szCs w:val="24"/>
              </w:rPr>
              <w:t>perspektywa</w:t>
            </w:r>
          </w:p>
        </w:tc>
        <w:tc>
          <w:tcPr>
            <w:tcW w:w="2484" w:type="dxa"/>
            <w:shd w:val="clear" w:color="auto" w:fill="D9D9D9"/>
          </w:tcPr>
          <w:p w14:paraId="6189B70E" w14:textId="77777777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i zilustrować przykładami najważniejsze tematy sztuki renesansowej</w:t>
            </w:r>
          </w:p>
          <w:p w14:paraId="7B407EB5" w14:textId="77777777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opisać twórczość najważniejszych artystów renesansu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(Leonardo da Vinci, Michał Anioł, Rafael, Sandro Botticelli)</w:t>
            </w:r>
          </w:p>
        </w:tc>
        <w:tc>
          <w:tcPr>
            <w:tcW w:w="2713" w:type="dxa"/>
            <w:shd w:val="clear" w:color="auto" w:fill="D9D9D9"/>
          </w:tcPr>
          <w:p w14:paraId="7449D1CC" w14:textId="17D853FB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01BFD" w:rsidRPr="00344147">
              <w:rPr>
                <w:rFonts w:ascii="Cambria" w:hAnsi="Cambria"/>
                <w:sz w:val="24"/>
                <w:szCs w:val="24"/>
              </w:rPr>
              <w:t xml:space="preserve">dokonać analizy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dzieł</w:t>
            </w:r>
            <w:r w:rsidR="00801BFD" w:rsidRPr="00344147">
              <w:rPr>
                <w:rFonts w:ascii="Cambria" w:hAnsi="Cambria"/>
                <w:sz w:val="24"/>
                <w:szCs w:val="24"/>
              </w:rPr>
              <w:t>a renesansowego</w:t>
            </w:r>
          </w:p>
          <w:p w14:paraId="4F027C9D" w14:textId="611A9494" w:rsidR="000D5D8B" w:rsidRPr="00344147" w:rsidRDefault="000D5D8B" w:rsidP="000D5D8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01BFD" w:rsidRPr="00344147">
              <w:rPr>
                <w:rFonts w:ascii="Cambria" w:hAnsi="Cambria"/>
                <w:sz w:val="24"/>
                <w:szCs w:val="24"/>
              </w:rPr>
              <w:t xml:space="preserve">omówić </w:t>
            </w:r>
            <w:r w:rsidRPr="00344147">
              <w:rPr>
                <w:rFonts w:ascii="Cambria" w:hAnsi="Cambria"/>
                <w:sz w:val="24"/>
                <w:szCs w:val="24"/>
              </w:rPr>
              <w:t>wpływ antyku na sztukę renesansu</w:t>
            </w:r>
          </w:p>
        </w:tc>
        <w:tc>
          <w:tcPr>
            <w:tcW w:w="2806" w:type="dxa"/>
            <w:shd w:val="clear" w:color="auto" w:fill="D9D9D9"/>
          </w:tcPr>
          <w:p w14:paraId="7B2B5AC0" w14:textId="2D39BB41" w:rsidR="000D5D8B" w:rsidRPr="00344147" w:rsidRDefault="00B4510E" w:rsidP="00B4510E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7528E8" w:rsidRPr="00344147">
              <w:rPr>
                <w:rFonts w:ascii="Cambria" w:hAnsi="Cambria"/>
                <w:sz w:val="24"/>
                <w:szCs w:val="24"/>
              </w:rPr>
              <w:t xml:space="preserve">dostrzec i omówić wartości humanistyczne w sztuce </w:t>
            </w:r>
            <w:r w:rsidRPr="00344147">
              <w:rPr>
                <w:rFonts w:ascii="Cambria" w:hAnsi="Cambria"/>
                <w:sz w:val="24"/>
                <w:szCs w:val="24"/>
              </w:rPr>
              <w:t>renesansu</w:t>
            </w:r>
          </w:p>
        </w:tc>
      </w:tr>
      <w:tr w:rsidR="000D5D8B" w:rsidRPr="00344147" w14:paraId="3C596F72" w14:textId="77777777" w:rsidTr="0090029F">
        <w:tc>
          <w:tcPr>
            <w:tcW w:w="16160" w:type="dxa"/>
            <w:gridSpan w:val="6"/>
            <w:shd w:val="clear" w:color="auto" w:fill="auto"/>
          </w:tcPr>
          <w:p w14:paraId="3B36B20D" w14:textId="77777777" w:rsidR="000D5D8B" w:rsidRPr="00344147" w:rsidRDefault="000D5D8B" w:rsidP="000D5D8B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lastRenderedPageBreak/>
              <w:t>RENESANS – TEKSTY Z EPOKI I NAWIĄZANIA</w:t>
            </w:r>
          </w:p>
        </w:tc>
      </w:tr>
      <w:tr w:rsidR="00247778" w:rsidRPr="00344147" w14:paraId="6B8074BE" w14:textId="77777777" w:rsidTr="0090029F">
        <w:tc>
          <w:tcPr>
            <w:tcW w:w="2268" w:type="dxa"/>
            <w:shd w:val="clear" w:color="auto" w:fill="auto"/>
          </w:tcPr>
          <w:p w14:paraId="2ED36D42" w14:textId="536CEDE7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536EBBA" w14:textId="6AD34013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Wzor</w:t>
            </w:r>
            <w:r w:rsidR="003877A5" w:rsidRPr="00344147">
              <w:rPr>
                <w:rFonts w:ascii="Cambria" w:hAnsi="Cambria"/>
                <w:b/>
                <w:bCs/>
                <w:sz w:val="24"/>
                <w:szCs w:val="24"/>
              </w:rPr>
              <w:t>cowy obraz</w:t>
            </w:r>
            <w:r w:rsidR="001314C3" w:rsidRPr="00344147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 xml:space="preserve">życia </w:t>
            </w:r>
            <w:r w:rsidR="001314C3" w:rsidRPr="00344147">
              <w:rPr>
                <w:rFonts w:ascii="Cambria" w:hAnsi="Cambria"/>
                <w:b/>
                <w:bCs/>
                <w:sz w:val="24"/>
                <w:szCs w:val="24"/>
              </w:rPr>
              <w:t xml:space="preserve">szlacheckiego </w:t>
            </w: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 xml:space="preserve">– </w:t>
            </w:r>
            <w:r w:rsidRPr="00344147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Żywot człowieka poczciwego </w:t>
            </w:r>
            <w:r w:rsidRPr="00344147">
              <w:rPr>
                <w:rFonts w:ascii="Cambria" w:hAnsi="Cambria"/>
                <w:b/>
                <w:bCs/>
                <w:iCs/>
                <w:sz w:val="24"/>
                <w:szCs w:val="24"/>
              </w:rPr>
              <w:t>Mikołaja Reja</w:t>
            </w:r>
          </w:p>
        </w:tc>
        <w:tc>
          <w:tcPr>
            <w:tcW w:w="2835" w:type="dxa"/>
            <w:shd w:val="clear" w:color="auto" w:fill="auto"/>
          </w:tcPr>
          <w:p w14:paraId="7E5E5F78" w14:textId="040AEBE3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314C3" w:rsidRPr="00344147">
              <w:rPr>
                <w:rFonts w:ascii="Cambria" w:hAnsi="Cambria"/>
                <w:sz w:val="24"/>
                <w:szCs w:val="24"/>
              </w:rPr>
              <w:t>przedstawić tematykę utworu</w:t>
            </w:r>
          </w:p>
          <w:p w14:paraId="36FE33E9" w14:textId="7BF4A6C1" w:rsidR="001E0A12" w:rsidRPr="00344147" w:rsidRDefault="009A2D9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B4993" w:rsidRPr="00344147">
              <w:rPr>
                <w:rFonts w:ascii="Cambria" w:hAnsi="Cambria"/>
                <w:sz w:val="24"/>
                <w:szCs w:val="24"/>
              </w:rPr>
              <w:t xml:space="preserve">wyjaśnić, na czym polega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dydaktyczny charakter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Żywota</w:t>
            </w:r>
          </w:p>
        </w:tc>
        <w:tc>
          <w:tcPr>
            <w:tcW w:w="3054" w:type="dxa"/>
            <w:shd w:val="clear" w:color="auto" w:fill="auto"/>
          </w:tcPr>
          <w:p w14:paraId="78C6DD49" w14:textId="1113833D" w:rsidR="009A2D92" w:rsidRPr="00344147" w:rsidRDefault="009A2D9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streścić podane fragmenty</w:t>
            </w:r>
          </w:p>
          <w:p w14:paraId="1CF8B6DF" w14:textId="77777777" w:rsidR="00417680" w:rsidRPr="00344147" w:rsidRDefault="00417680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cechy idealnego szlachcica</w:t>
            </w:r>
          </w:p>
          <w:p w14:paraId="511A365A" w14:textId="0FD14791" w:rsidR="001314C3" w:rsidRPr="00344147" w:rsidRDefault="001314C3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14:paraId="312C99FD" w14:textId="7D02E49F" w:rsidR="000B4993" w:rsidRPr="00344147" w:rsidRDefault="009A2D9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B4993" w:rsidRPr="00344147">
              <w:rPr>
                <w:rFonts w:ascii="Cambria" w:hAnsi="Cambria"/>
                <w:sz w:val="24"/>
                <w:szCs w:val="24"/>
              </w:rPr>
              <w:t xml:space="preserve">na podstawie tekstu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scharakteryzować </w:t>
            </w:r>
            <w:r w:rsidR="000B4993" w:rsidRPr="00344147">
              <w:rPr>
                <w:rFonts w:ascii="Cambria" w:hAnsi="Cambria"/>
                <w:sz w:val="24"/>
                <w:szCs w:val="24"/>
              </w:rPr>
              <w:t>idealnego szlachcica</w:t>
            </w:r>
          </w:p>
          <w:p w14:paraId="5F13FA70" w14:textId="0D3C0B94" w:rsidR="000B4993" w:rsidRPr="00344147" w:rsidRDefault="000B4993" w:rsidP="000B499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środki językowe zastosowane we fragmentach</w:t>
            </w:r>
          </w:p>
          <w:p w14:paraId="75A40A30" w14:textId="1419378C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auto"/>
          </w:tcPr>
          <w:p w14:paraId="2F6B6B54" w14:textId="2674A5BE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obraz świata przedstawiony we </w:t>
            </w:r>
            <w:r w:rsidR="00751D62" w:rsidRPr="00344147">
              <w:rPr>
                <w:rFonts w:ascii="Cambria" w:hAnsi="Cambria"/>
                <w:sz w:val="24"/>
                <w:szCs w:val="24"/>
              </w:rPr>
              <w:t>fragmentach</w:t>
            </w:r>
          </w:p>
          <w:p w14:paraId="7A7FDA96" w14:textId="3652B08C" w:rsidR="000B4993" w:rsidRPr="00344147" w:rsidRDefault="000B4993" w:rsidP="000B499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funkcję środków językowych zastosowanych we fragmen</w:t>
            </w:r>
            <w:r w:rsidR="00751D62" w:rsidRPr="00344147">
              <w:rPr>
                <w:rFonts w:ascii="Cambria" w:hAnsi="Cambria"/>
                <w:sz w:val="24"/>
                <w:szCs w:val="24"/>
              </w:rPr>
              <w:t>tach</w:t>
            </w:r>
          </w:p>
          <w:p w14:paraId="3127B811" w14:textId="3A24BBAC" w:rsidR="000B4993" w:rsidRPr="00344147" w:rsidRDefault="000B4993" w:rsidP="001E0A12">
            <w:pPr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806" w:type="dxa"/>
            <w:shd w:val="clear" w:color="auto" w:fill="auto"/>
          </w:tcPr>
          <w:p w14:paraId="5BCD3BEA" w14:textId="72E877A9" w:rsidR="001E0A12" w:rsidRPr="00344147" w:rsidRDefault="00417680" w:rsidP="004176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</w:t>
            </w:r>
            <w:r w:rsidR="009E4C45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>, na czym polega antropocentryczny charakter utworu</w:t>
            </w:r>
          </w:p>
        </w:tc>
      </w:tr>
      <w:tr w:rsidR="00247778" w:rsidRPr="00344147" w14:paraId="108923AA" w14:textId="77777777" w:rsidTr="0090029F">
        <w:tc>
          <w:tcPr>
            <w:tcW w:w="2268" w:type="dxa"/>
            <w:shd w:val="clear" w:color="auto" w:fill="auto"/>
          </w:tcPr>
          <w:p w14:paraId="3D947110" w14:textId="2F77FE3F" w:rsidR="003877A5" w:rsidRPr="00344147" w:rsidRDefault="003877A5" w:rsidP="001E0A12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14:paraId="6857F70C" w14:textId="4FF0E16C" w:rsidR="001E0A12" w:rsidRPr="00344147" w:rsidRDefault="003877A5" w:rsidP="001E0A12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Poezja religijna Jana Kochanowskiego-</w:t>
            </w:r>
            <w:r w:rsidR="008E7E2E" w:rsidRPr="00344147">
              <w:rPr>
                <w:rFonts w:ascii="Cambria" w:hAnsi="Cambria"/>
                <w:b/>
                <w:sz w:val="24"/>
                <w:szCs w:val="24"/>
              </w:rPr>
              <w:t xml:space="preserve">– </w:t>
            </w:r>
            <w:r w:rsidRPr="00344147">
              <w:rPr>
                <w:rFonts w:ascii="Cambria" w:hAnsi="Cambria"/>
                <w:b/>
                <w:i/>
                <w:sz w:val="24"/>
                <w:szCs w:val="24"/>
              </w:rPr>
              <w:t xml:space="preserve">Czego chcesz od nas… </w:t>
            </w:r>
          </w:p>
        </w:tc>
        <w:tc>
          <w:tcPr>
            <w:tcW w:w="2835" w:type="dxa"/>
            <w:shd w:val="clear" w:color="auto" w:fill="auto"/>
          </w:tcPr>
          <w:p w14:paraId="11AD6360" w14:textId="7EFF647F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zrelacjonować treść </w:t>
            </w:r>
            <w:r w:rsidR="00303669" w:rsidRPr="00344147">
              <w:rPr>
                <w:rFonts w:ascii="Cambria" w:hAnsi="Cambria"/>
                <w:sz w:val="24"/>
                <w:szCs w:val="24"/>
              </w:rPr>
              <w:t xml:space="preserve">pieśni </w:t>
            </w:r>
            <w:r w:rsidR="00FE5A85" w:rsidRPr="00344147">
              <w:rPr>
                <w:rFonts w:ascii="Cambria" w:hAnsi="Cambria"/>
                <w:i/>
                <w:sz w:val="24"/>
                <w:szCs w:val="24"/>
              </w:rPr>
              <w:t>Czego chcesz od nas, Panie</w:t>
            </w:r>
          </w:p>
          <w:p w14:paraId="39BF83BF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podmiot liryczny i adresata lirycznego</w:t>
            </w:r>
          </w:p>
          <w:p w14:paraId="29F0CCB5" w14:textId="77777777" w:rsidR="003B0EE2" w:rsidRPr="00344147" w:rsidRDefault="003B0EE2" w:rsidP="003B0E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rodzaj liryki</w:t>
            </w:r>
          </w:p>
          <w:p w14:paraId="032E0F7B" w14:textId="5483AD96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auto"/>
          </w:tcPr>
          <w:p w14:paraId="1914940A" w14:textId="5AA72F0E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określić gatunek utworu i </w:t>
            </w:r>
            <w:r w:rsidR="00F8300D" w:rsidRPr="00344147">
              <w:rPr>
                <w:rFonts w:ascii="Cambria" w:hAnsi="Cambria"/>
                <w:sz w:val="24"/>
                <w:szCs w:val="24"/>
              </w:rPr>
              <w:t xml:space="preserve">podać </w:t>
            </w:r>
            <w:r w:rsidRPr="00344147">
              <w:rPr>
                <w:rFonts w:ascii="Cambria" w:hAnsi="Cambria"/>
                <w:sz w:val="24"/>
                <w:szCs w:val="24"/>
              </w:rPr>
              <w:t>jego pochodzenie</w:t>
            </w:r>
          </w:p>
          <w:p w14:paraId="5E618330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sposób kreacji nadawcy i adresata tekstu</w:t>
            </w:r>
          </w:p>
          <w:p w14:paraId="66023EB7" w14:textId="77777777" w:rsidR="009C0E88" w:rsidRPr="00344147" w:rsidRDefault="00B81EB2" w:rsidP="009C0E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F8300D" w:rsidRPr="00344147">
              <w:rPr>
                <w:rFonts w:ascii="Cambria" w:hAnsi="Cambria"/>
                <w:sz w:val="24"/>
                <w:szCs w:val="24"/>
              </w:rPr>
              <w:t xml:space="preserve">użyte </w:t>
            </w:r>
            <w:r w:rsidRPr="00344147">
              <w:rPr>
                <w:rFonts w:ascii="Cambria" w:hAnsi="Cambria"/>
                <w:sz w:val="24"/>
                <w:szCs w:val="24"/>
              </w:rPr>
              <w:t>środki językowe</w:t>
            </w:r>
          </w:p>
          <w:p w14:paraId="457FF982" w14:textId="7F11B964" w:rsidR="003B0EE2" w:rsidRPr="00344147" w:rsidRDefault="003B0EE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wypowiedzieć się na temat twórczości Jana Kochanowskiego</w:t>
            </w:r>
          </w:p>
        </w:tc>
        <w:tc>
          <w:tcPr>
            <w:tcW w:w="2484" w:type="dxa"/>
            <w:shd w:val="clear" w:color="auto" w:fill="auto"/>
          </w:tcPr>
          <w:p w14:paraId="5993D1B5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dokonać interpretacji wiersza</w:t>
            </w:r>
          </w:p>
          <w:p w14:paraId="1914CAAB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zanalizować renesansowy charakter wiersza</w:t>
            </w:r>
          </w:p>
          <w:p w14:paraId="16E0F2A9" w14:textId="4DAFB7FE" w:rsidR="00B81EB2" w:rsidRPr="00344147" w:rsidRDefault="00B81EB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funkcję środków językowych</w:t>
            </w:r>
          </w:p>
        </w:tc>
        <w:tc>
          <w:tcPr>
            <w:tcW w:w="2713" w:type="dxa"/>
            <w:shd w:val="clear" w:color="auto" w:fill="auto"/>
          </w:tcPr>
          <w:p w14:paraId="4EC9F212" w14:textId="534D6919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porównać </w:t>
            </w:r>
            <w:r w:rsidR="003B0EE2" w:rsidRPr="00344147">
              <w:rPr>
                <w:rFonts w:ascii="Cambria" w:hAnsi="Cambria"/>
                <w:sz w:val="24"/>
                <w:szCs w:val="24"/>
              </w:rPr>
              <w:t xml:space="preserve">obraz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Boga w wierszu Jana Kochanowskiego z obrazem </w:t>
            </w:r>
            <w:r w:rsidR="007C5549" w:rsidRPr="00344147">
              <w:rPr>
                <w:rFonts w:ascii="Cambria" w:hAnsi="Cambria"/>
                <w:sz w:val="24"/>
                <w:szCs w:val="24"/>
              </w:rPr>
              <w:t xml:space="preserve">Boga </w:t>
            </w:r>
            <w:r w:rsidRPr="00344147">
              <w:rPr>
                <w:rFonts w:ascii="Cambria" w:hAnsi="Cambria"/>
                <w:sz w:val="24"/>
                <w:szCs w:val="24"/>
              </w:rPr>
              <w:t>w utworach średniowiecznych</w:t>
            </w:r>
          </w:p>
          <w:p w14:paraId="34586A9E" w14:textId="127B2871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806" w:type="dxa"/>
            <w:shd w:val="clear" w:color="auto" w:fill="auto"/>
          </w:tcPr>
          <w:p w14:paraId="54DF2B33" w14:textId="19CB3DF0" w:rsidR="001E0A12" w:rsidRPr="00344147" w:rsidRDefault="00DD747E" w:rsidP="0046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rozpoznać rodzaj wersyfikacji</w:t>
            </w:r>
          </w:p>
        </w:tc>
      </w:tr>
      <w:tr w:rsidR="00247778" w:rsidRPr="00344147" w14:paraId="7F3A67E7" w14:textId="77777777" w:rsidTr="0090029F">
        <w:tc>
          <w:tcPr>
            <w:tcW w:w="2268" w:type="dxa"/>
            <w:shd w:val="clear" w:color="auto" w:fill="D9D9D9"/>
          </w:tcPr>
          <w:p w14:paraId="7829E5F4" w14:textId="67463376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7967488B" w14:textId="77777777" w:rsidR="001E0A12" w:rsidRPr="00344147" w:rsidRDefault="003877A5" w:rsidP="001E0A12">
            <w:pPr>
              <w:spacing w:after="0" w:line="240" w:lineRule="auto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Świat myśli</w:t>
            </w:r>
            <w:r w:rsidR="007C5549" w:rsidRPr="0034414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1E0A12" w:rsidRPr="00344147">
              <w:rPr>
                <w:rFonts w:ascii="Cambria" w:hAnsi="Cambria"/>
                <w:b/>
                <w:sz w:val="24"/>
                <w:szCs w:val="24"/>
              </w:rPr>
              <w:t xml:space="preserve">Jana Kochanowskiego utrwalony w </w:t>
            </w:r>
            <w:r w:rsidR="001E0A12" w:rsidRPr="00344147">
              <w:rPr>
                <w:rFonts w:ascii="Cambria" w:hAnsi="Cambria"/>
                <w:b/>
                <w:i/>
                <w:sz w:val="24"/>
                <w:szCs w:val="24"/>
              </w:rPr>
              <w:t>Pieśniach</w:t>
            </w:r>
          </w:p>
          <w:p w14:paraId="479C0004" w14:textId="77777777" w:rsidR="003877A5" w:rsidRPr="00344147" w:rsidRDefault="003877A5" w:rsidP="001E0A12">
            <w:pPr>
              <w:spacing w:after="0" w:line="240" w:lineRule="auto"/>
              <w:rPr>
                <w:rFonts w:ascii="Cambria" w:hAnsi="Cambria"/>
                <w:b/>
                <w:i/>
                <w:sz w:val="24"/>
                <w:szCs w:val="24"/>
              </w:rPr>
            </w:pPr>
          </w:p>
          <w:p w14:paraId="7A67C07E" w14:textId="50506BFF" w:rsidR="003877A5" w:rsidRPr="00344147" w:rsidRDefault="003877A5" w:rsidP="001E0A1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Stoicyzm i epikureizm w 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lastRenderedPageBreak/>
              <w:t xml:space="preserve">wybranych </w:t>
            </w:r>
            <w:r w:rsidRPr="00344147">
              <w:rPr>
                <w:rFonts w:ascii="Cambria" w:hAnsi="Cambria"/>
                <w:b/>
                <w:i/>
                <w:sz w:val="24"/>
                <w:szCs w:val="24"/>
              </w:rPr>
              <w:t>Pieśniach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Jana Kochanowskiego</w:t>
            </w:r>
          </w:p>
        </w:tc>
        <w:tc>
          <w:tcPr>
            <w:tcW w:w="2835" w:type="dxa"/>
            <w:shd w:val="clear" w:color="auto" w:fill="D9D9D9"/>
          </w:tcPr>
          <w:p w14:paraId="79508F8A" w14:textId="71F34CAE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zrelacjonować treść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Pieśni IX</w:t>
            </w:r>
          </w:p>
          <w:p w14:paraId="229FA562" w14:textId="75615B8B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zdefiniować gatunek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pieśń</w:t>
            </w:r>
          </w:p>
          <w:p w14:paraId="61986B01" w14:textId="668CA99C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70C000FB" w14:textId="77777777" w:rsidR="009C0E88" w:rsidRPr="00344147" w:rsidRDefault="009C0E88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podmiot liryczny i adresata lirycznego pieśni</w:t>
            </w:r>
          </w:p>
          <w:p w14:paraId="2F4DED5D" w14:textId="79028548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elementy światopoglądu renesansowego w </w:t>
            </w:r>
            <w:r w:rsidR="00F447EA" w:rsidRPr="00344147">
              <w:rPr>
                <w:rFonts w:ascii="Cambria" w:hAnsi="Cambria"/>
                <w:sz w:val="24"/>
                <w:szCs w:val="24"/>
              </w:rPr>
              <w:t>utworze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58F474F7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pojęcia: </w:t>
            </w:r>
            <w:proofErr w:type="spellStart"/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horacjanizm</w:t>
            </w:r>
            <w:proofErr w:type="spellEnd"/>
            <w:r w:rsidRPr="0034414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cnota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fortuna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stoicyzm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epikureizm</w:t>
            </w:r>
          </w:p>
        </w:tc>
        <w:tc>
          <w:tcPr>
            <w:tcW w:w="2484" w:type="dxa"/>
            <w:shd w:val="clear" w:color="auto" w:fill="D9D9D9"/>
          </w:tcPr>
          <w:p w14:paraId="4DA527AF" w14:textId="596D1097" w:rsidR="007B0617" w:rsidRPr="00344147" w:rsidRDefault="007B0617" w:rsidP="007B06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kompozycję wiersza</w:t>
            </w:r>
          </w:p>
          <w:p w14:paraId="698C5E52" w14:textId="3D34F091" w:rsidR="007B0617" w:rsidRPr="00344147" w:rsidRDefault="007B0617" w:rsidP="007B06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AB5F19" w:rsidRPr="00344147">
              <w:rPr>
                <w:rFonts w:ascii="Cambria" w:hAnsi="Cambria"/>
                <w:sz w:val="24"/>
                <w:szCs w:val="24"/>
              </w:rPr>
              <w:t xml:space="preserve">omówić </w:t>
            </w:r>
            <w:r w:rsidRPr="00344147">
              <w:rPr>
                <w:rFonts w:ascii="Cambria" w:hAnsi="Cambria"/>
                <w:sz w:val="24"/>
                <w:szCs w:val="24"/>
              </w:rPr>
              <w:t>kreacj</w:t>
            </w:r>
            <w:r w:rsidR="00AB5F19" w:rsidRPr="00344147">
              <w:rPr>
                <w:rFonts w:ascii="Cambria" w:hAnsi="Cambria"/>
                <w:sz w:val="24"/>
                <w:szCs w:val="24"/>
              </w:rPr>
              <w:t>ę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podmiotu lirycznego</w:t>
            </w:r>
          </w:p>
          <w:p w14:paraId="35380D69" w14:textId="723C3DF7" w:rsidR="001E0A12" w:rsidRPr="00344147" w:rsidRDefault="001E0A12" w:rsidP="001E0A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odnaleźć i omówić </w:t>
            </w:r>
            <w:r w:rsidR="00FB5BC4" w:rsidRPr="00344147">
              <w:rPr>
                <w:rFonts w:ascii="Cambria" w:hAnsi="Cambria"/>
                <w:sz w:val="24"/>
                <w:szCs w:val="24"/>
              </w:rPr>
              <w:t xml:space="preserve">motywy </w:t>
            </w:r>
            <w:r w:rsidRPr="00344147">
              <w:rPr>
                <w:rFonts w:ascii="Cambria" w:hAnsi="Cambria"/>
                <w:sz w:val="24"/>
                <w:szCs w:val="24"/>
              </w:rPr>
              <w:t>horacjańskie w utwor</w:t>
            </w:r>
            <w:r w:rsidR="0069670F" w:rsidRPr="00344147">
              <w:rPr>
                <w:rFonts w:ascii="Cambria" w:hAnsi="Cambria"/>
                <w:sz w:val="24"/>
                <w:szCs w:val="24"/>
              </w:rPr>
              <w:t>ze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Kochanowskiego</w:t>
            </w:r>
          </w:p>
          <w:p w14:paraId="0C009EC9" w14:textId="2EFFCD0D" w:rsidR="0069670F" w:rsidRPr="00344147" w:rsidRDefault="0069670F" w:rsidP="0069670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omówić kontekst filozoficzny</w:t>
            </w:r>
          </w:p>
          <w:p w14:paraId="0D59ED3C" w14:textId="68B34E40" w:rsidR="0069670F" w:rsidRPr="00344147" w:rsidRDefault="005C7F80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na podstawie wiersza scharakteryzować światopogląd </w:t>
            </w:r>
            <w:r w:rsidR="00FB5BC4" w:rsidRPr="00344147">
              <w:rPr>
                <w:rFonts w:ascii="Cambria" w:hAnsi="Cambria"/>
                <w:sz w:val="24"/>
                <w:szCs w:val="24"/>
              </w:rPr>
              <w:t>poety</w:t>
            </w:r>
          </w:p>
        </w:tc>
        <w:tc>
          <w:tcPr>
            <w:tcW w:w="2713" w:type="dxa"/>
            <w:shd w:val="clear" w:color="auto" w:fill="D9D9D9"/>
          </w:tcPr>
          <w:p w14:paraId="4DEED37D" w14:textId="41CDD63A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dokonać </w:t>
            </w:r>
            <w:r w:rsidR="00FB5BC4" w:rsidRPr="00344147">
              <w:rPr>
                <w:rFonts w:ascii="Cambria" w:hAnsi="Cambria"/>
                <w:sz w:val="24"/>
                <w:szCs w:val="24"/>
              </w:rPr>
              <w:t xml:space="preserve">funkcjonalnej </w:t>
            </w:r>
            <w:r w:rsidRPr="00344147">
              <w:rPr>
                <w:rFonts w:ascii="Cambria" w:hAnsi="Cambria"/>
                <w:sz w:val="24"/>
                <w:szCs w:val="24"/>
              </w:rPr>
              <w:t>analizy i interpretacji utwor</w:t>
            </w:r>
            <w:r w:rsidR="00AF29FB" w:rsidRPr="00344147">
              <w:rPr>
                <w:rFonts w:ascii="Cambria" w:hAnsi="Cambria"/>
                <w:sz w:val="24"/>
                <w:szCs w:val="24"/>
              </w:rPr>
              <w:t>u</w:t>
            </w:r>
          </w:p>
          <w:p w14:paraId="2B109EC6" w14:textId="6D1A66D8" w:rsidR="005C7F80" w:rsidRPr="00344147" w:rsidRDefault="005C7F80" w:rsidP="005C7F80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B5BC4" w:rsidRPr="00344147">
              <w:rPr>
                <w:rFonts w:ascii="Cambria" w:hAnsi="Cambria"/>
                <w:sz w:val="24"/>
                <w:szCs w:val="24"/>
              </w:rPr>
              <w:t xml:space="preserve">przedstawić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humanistyczny ideał człowieka na podstawie </w:t>
            </w:r>
            <w:r w:rsidR="00FB5BC4" w:rsidRPr="00344147">
              <w:rPr>
                <w:rFonts w:ascii="Cambria" w:hAnsi="Cambria"/>
                <w:sz w:val="24"/>
                <w:szCs w:val="24"/>
              </w:rPr>
              <w:t>pieśni</w:t>
            </w:r>
          </w:p>
          <w:p w14:paraId="5E344131" w14:textId="47E795FA" w:rsidR="005C7F80" w:rsidRPr="00344147" w:rsidRDefault="005C7F80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/>
          </w:tcPr>
          <w:p w14:paraId="15B5EC64" w14:textId="28E86003" w:rsidR="001E0A12" w:rsidRPr="00344147" w:rsidRDefault="005C7F80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w utworze cechy wiersza sylabicznego</w:t>
            </w:r>
          </w:p>
        </w:tc>
      </w:tr>
      <w:tr w:rsidR="00247778" w:rsidRPr="00344147" w14:paraId="750D76B4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5139CB09" w14:textId="2A1E523A" w:rsidR="004A70E8" w:rsidRPr="00344147" w:rsidRDefault="004A70E8" w:rsidP="004A70E8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lastRenderedPageBreak/>
              <w:t xml:space="preserve"> </w:t>
            </w:r>
          </w:p>
          <w:p w14:paraId="6AAEC573" w14:textId="3B21984A" w:rsidR="001E0A12" w:rsidRPr="00344147" w:rsidRDefault="004A70E8" w:rsidP="004A70E8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Pieśń V</w:t>
            </w:r>
            <w:r w:rsidR="003877A5" w:rsidRPr="00344147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3877A5" w:rsidRPr="00344147">
              <w:rPr>
                <w:rFonts w:ascii="Cambria" w:hAnsi="Cambria"/>
                <w:b/>
                <w:bCs/>
                <w:iCs/>
                <w:sz w:val="24"/>
                <w:szCs w:val="24"/>
              </w:rPr>
              <w:t>Jana Kochanowskiego jako wy6raz troski poety o losy państwa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42D885B" w14:textId="306AB424" w:rsidR="00D7736E" w:rsidRPr="00344147" w:rsidRDefault="00D7736E" w:rsidP="00D7736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B5BC4" w:rsidRPr="00344147">
              <w:rPr>
                <w:rFonts w:ascii="Cambria" w:hAnsi="Cambria"/>
                <w:sz w:val="24"/>
                <w:szCs w:val="24"/>
              </w:rPr>
              <w:t>z</w:t>
            </w:r>
            <w:r w:rsidRPr="00344147">
              <w:rPr>
                <w:rFonts w:ascii="Cambria" w:hAnsi="Cambria"/>
                <w:sz w:val="24"/>
                <w:szCs w:val="24"/>
              </w:rPr>
              <w:t>relacjon</w:t>
            </w:r>
            <w:r w:rsidR="00AF07B2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treść pieśni</w:t>
            </w:r>
          </w:p>
          <w:p w14:paraId="7B2F32EE" w14:textId="77777777" w:rsidR="00FB5BC4" w:rsidRPr="00344147" w:rsidRDefault="00FB5BC4" w:rsidP="00FB5B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zdefiniować gatunek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pieśń</w:t>
            </w:r>
          </w:p>
          <w:p w14:paraId="4DD9BBE5" w14:textId="20362830" w:rsidR="001E0A12" w:rsidRPr="00344147" w:rsidRDefault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 w:themeFill="background1" w:themeFillShade="D9"/>
          </w:tcPr>
          <w:p w14:paraId="0186A448" w14:textId="77777777" w:rsidR="00FB5BC4" w:rsidRPr="00344147" w:rsidRDefault="00FB5BC4" w:rsidP="00FB5B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podmiot liryczny i adresata lirycznego </w:t>
            </w:r>
          </w:p>
          <w:p w14:paraId="14369507" w14:textId="43B995AB" w:rsidR="0051295D" w:rsidRPr="00344147" w:rsidRDefault="0051295D" w:rsidP="0051295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wypowi</w:t>
            </w:r>
            <w:r w:rsidR="00AF07B2" w:rsidRPr="00344147">
              <w:rPr>
                <w:rFonts w:ascii="Cambria" w:hAnsi="Cambria"/>
                <w:sz w:val="24"/>
                <w:szCs w:val="24"/>
              </w:rPr>
              <w:t>edzieć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się na temat przynależności gatunkowej utworu</w:t>
            </w:r>
          </w:p>
          <w:p w14:paraId="3C32C18F" w14:textId="1F933D7C" w:rsidR="001E0A12" w:rsidRPr="00344147" w:rsidRDefault="00E831A8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D33524" w:rsidRPr="00344147">
              <w:rPr>
                <w:rFonts w:ascii="Cambria" w:hAnsi="Cambria"/>
                <w:sz w:val="24"/>
                <w:szCs w:val="24"/>
              </w:rPr>
              <w:t xml:space="preserve">użyte </w:t>
            </w:r>
            <w:r w:rsidRPr="00344147">
              <w:rPr>
                <w:rFonts w:ascii="Cambria" w:hAnsi="Cambria"/>
                <w:sz w:val="24"/>
                <w:szCs w:val="24"/>
              </w:rPr>
              <w:t>środki językowe</w:t>
            </w:r>
          </w:p>
          <w:p w14:paraId="02386757" w14:textId="714C686B" w:rsidR="00C66BDC" w:rsidRPr="00344147" w:rsidRDefault="00C66BDC" w:rsidP="00C66B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</w:t>
            </w:r>
            <w:r w:rsidR="00AF07B2" w:rsidRPr="00344147">
              <w:rPr>
                <w:rFonts w:ascii="Cambria" w:hAnsi="Cambria"/>
                <w:sz w:val="24"/>
                <w:szCs w:val="24"/>
              </w:rPr>
              <w:t>zedstawić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argument</w:t>
            </w:r>
            <w:r w:rsidR="00D33524" w:rsidRPr="00344147">
              <w:rPr>
                <w:rFonts w:ascii="Cambria" w:hAnsi="Cambria"/>
                <w:sz w:val="24"/>
                <w:szCs w:val="24"/>
              </w:rPr>
              <w:t xml:space="preserve">ację </w:t>
            </w:r>
            <w:r w:rsidRPr="00344147">
              <w:rPr>
                <w:rFonts w:ascii="Cambria" w:hAnsi="Cambria"/>
                <w:sz w:val="24"/>
                <w:szCs w:val="24"/>
              </w:rPr>
              <w:t>podmiot</w:t>
            </w:r>
            <w:r w:rsidR="00D33524" w:rsidRPr="00344147">
              <w:rPr>
                <w:rFonts w:ascii="Cambria" w:hAnsi="Cambria"/>
                <w:sz w:val="24"/>
                <w:szCs w:val="24"/>
              </w:rPr>
              <w:t>u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liryczn</w:t>
            </w:r>
            <w:r w:rsidR="00D33524" w:rsidRPr="00344147">
              <w:rPr>
                <w:rFonts w:ascii="Cambria" w:hAnsi="Cambria"/>
                <w:sz w:val="24"/>
                <w:szCs w:val="24"/>
              </w:rPr>
              <w:t>ego</w:t>
            </w:r>
          </w:p>
          <w:p w14:paraId="350A2858" w14:textId="7DF1C0C7" w:rsidR="00C66BDC" w:rsidRPr="00344147" w:rsidRDefault="00C66BDC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 w:themeFill="background1" w:themeFillShade="D9"/>
          </w:tcPr>
          <w:p w14:paraId="29C12D5E" w14:textId="29A58E6A" w:rsidR="001E0A12" w:rsidRPr="00344147" w:rsidRDefault="00E831A8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funkcję </w:t>
            </w:r>
            <w:r w:rsidR="00F740AF" w:rsidRPr="00344147">
              <w:rPr>
                <w:rFonts w:ascii="Cambria" w:hAnsi="Cambria"/>
                <w:sz w:val="24"/>
                <w:szCs w:val="24"/>
              </w:rPr>
              <w:t xml:space="preserve">użytych </w:t>
            </w:r>
            <w:r w:rsidRPr="00344147">
              <w:rPr>
                <w:rFonts w:ascii="Cambria" w:hAnsi="Cambria"/>
                <w:sz w:val="24"/>
                <w:szCs w:val="24"/>
              </w:rPr>
              <w:t>środków językowych</w:t>
            </w:r>
          </w:p>
          <w:p w14:paraId="72F64ADC" w14:textId="1A269E3B" w:rsidR="00AF07B2" w:rsidRPr="00344147" w:rsidRDefault="00AF07B2" w:rsidP="00AF07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kontekst historyczny </w:t>
            </w:r>
          </w:p>
          <w:p w14:paraId="61BA7DE0" w14:textId="4199A992" w:rsidR="00AF07B2" w:rsidRPr="00344147" w:rsidRDefault="00AF07B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 w:themeFill="background1" w:themeFillShade="D9"/>
          </w:tcPr>
          <w:p w14:paraId="4591D845" w14:textId="105D3BCB" w:rsidR="00013735" w:rsidRPr="00344147" w:rsidRDefault="00013735" w:rsidP="0001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pojęcie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liryka tyrtejska</w:t>
            </w:r>
          </w:p>
          <w:p w14:paraId="16B7AE77" w14:textId="6EFC7156" w:rsidR="00013735" w:rsidRPr="00344147" w:rsidRDefault="00013735" w:rsidP="0001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uzasadnić przynależność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Pieśni V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do liryki tyrtejskiej </w:t>
            </w:r>
          </w:p>
          <w:p w14:paraId="351ECB98" w14:textId="6ACEFB11" w:rsidR="00C66BDC" w:rsidRPr="00344147" w:rsidRDefault="00C66BDC" w:rsidP="00C66B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</w:t>
            </w:r>
            <w:r w:rsidR="00AF07B2" w:rsidRPr="00344147">
              <w:rPr>
                <w:rFonts w:ascii="Cambria" w:hAnsi="Cambria"/>
                <w:sz w:val="24"/>
                <w:szCs w:val="24"/>
              </w:rPr>
              <w:t>zedstawić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sposób</w:t>
            </w:r>
            <w:r w:rsidR="00013735"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przedstawienia motywu ojczyzny w wybranym </w:t>
            </w:r>
            <w:r w:rsidR="00013735" w:rsidRPr="00344147">
              <w:rPr>
                <w:rFonts w:ascii="Cambria" w:hAnsi="Cambria"/>
                <w:sz w:val="24"/>
                <w:szCs w:val="24"/>
              </w:rPr>
              <w:t xml:space="preserve">przez siebie </w:t>
            </w:r>
            <w:r w:rsidRPr="00344147">
              <w:rPr>
                <w:rFonts w:ascii="Cambria" w:hAnsi="Cambria"/>
                <w:sz w:val="24"/>
                <w:szCs w:val="24"/>
              </w:rPr>
              <w:t>utworze literackim</w:t>
            </w:r>
          </w:p>
          <w:p w14:paraId="4A7BE645" w14:textId="7B66418A" w:rsidR="001E0A12" w:rsidRPr="00344147" w:rsidRDefault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 w:themeFill="background1" w:themeFillShade="D9"/>
          </w:tcPr>
          <w:p w14:paraId="0E3DD47D" w14:textId="688D812C" w:rsidR="001E0A12" w:rsidRPr="00344147" w:rsidRDefault="00AF07B2" w:rsidP="001E0A1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sposób przedstawienia motywu ojczyzny w twórczości </w:t>
            </w:r>
            <w:r w:rsidR="00013735" w:rsidRPr="00344147">
              <w:rPr>
                <w:rFonts w:ascii="Cambria" w:hAnsi="Cambria"/>
                <w:sz w:val="24"/>
                <w:szCs w:val="24"/>
              </w:rPr>
              <w:t>współczesnej</w:t>
            </w:r>
          </w:p>
        </w:tc>
      </w:tr>
      <w:tr w:rsidR="00247778" w:rsidRPr="00344147" w14:paraId="6517C12B" w14:textId="77777777" w:rsidTr="0090029F">
        <w:tc>
          <w:tcPr>
            <w:tcW w:w="2268" w:type="dxa"/>
            <w:shd w:val="clear" w:color="auto" w:fill="D9D9D9"/>
          </w:tcPr>
          <w:p w14:paraId="0B4B541B" w14:textId="1E473EBC" w:rsidR="001C63E8" w:rsidRPr="00344147" w:rsidRDefault="001C63E8" w:rsidP="001C63E8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A6E9321" w14:textId="77777777" w:rsidR="001E0A12" w:rsidRPr="00344147" w:rsidRDefault="001C63E8" w:rsidP="001C63E8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„Żaden ojciec podobno </w:t>
            </w:r>
            <w:proofErr w:type="spellStart"/>
            <w:r w:rsidRPr="00344147">
              <w:rPr>
                <w:rFonts w:ascii="Cambria" w:hAnsi="Cambria"/>
                <w:b/>
                <w:sz w:val="24"/>
                <w:szCs w:val="24"/>
              </w:rPr>
              <w:t>barziej</w:t>
            </w:r>
            <w:proofErr w:type="spellEnd"/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nie miłował</w:t>
            </w:r>
            <w:r w:rsidR="007229EC" w:rsidRPr="00344147">
              <w:rPr>
                <w:rFonts w:ascii="Cambria" w:hAnsi="Cambria"/>
                <w:b/>
                <w:sz w:val="24"/>
                <w:szCs w:val="24"/>
              </w:rPr>
              <w:t xml:space="preserve"> d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ziecięcia” – o </w:t>
            </w:r>
            <w:r w:rsidRPr="00344147">
              <w:rPr>
                <w:rFonts w:ascii="Cambria" w:hAnsi="Cambria"/>
                <w:b/>
                <w:i/>
                <w:sz w:val="24"/>
                <w:szCs w:val="24"/>
              </w:rPr>
              <w:t>Trenach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Jana Kochanowskiego</w:t>
            </w:r>
          </w:p>
          <w:p w14:paraId="33AAF15F" w14:textId="77777777" w:rsidR="003877A5" w:rsidRPr="00344147" w:rsidRDefault="003877A5" w:rsidP="001C63E8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4999709A" w14:textId="315BB02B" w:rsidR="003877A5" w:rsidRPr="00344147" w:rsidRDefault="003877A5" w:rsidP="001C63E8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Obraz ojca i córki w wybranych Trenach Jana Kochanowskiego</w:t>
            </w:r>
          </w:p>
        </w:tc>
        <w:tc>
          <w:tcPr>
            <w:tcW w:w="2835" w:type="dxa"/>
            <w:shd w:val="clear" w:color="auto" w:fill="D9D9D9"/>
          </w:tcPr>
          <w:p w14:paraId="1E81AC3F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odnieść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Treny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Jana Kochanowskiego do jego biografii</w:t>
            </w:r>
          </w:p>
          <w:p w14:paraId="6FB9C0BB" w14:textId="717D50D6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zrelacjonować treść </w:t>
            </w:r>
            <w:r w:rsidR="00F93B20" w:rsidRPr="00344147">
              <w:rPr>
                <w:rFonts w:ascii="Cambria" w:hAnsi="Cambria"/>
                <w:i/>
                <w:sz w:val="24"/>
                <w:szCs w:val="24"/>
              </w:rPr>
              <w:t>T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 xml:space="preserve">renów </w:t>
            </w:r>
            <w:r w:rsidR="00C97161" w:rsidRPr="00344147">
              <w:rPr>
                <w:rFonts w:ascii="Cambria" w:hAnsi="Cambria"/>
                <w:i/>
                <w:sz w:val="24"/>
                <w:szCs w:val="24"/>
              </w:rPr>
              <w:t>IX</w:t>
            </w:r>
            <w:r w:rsidR="00C97161"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="00C97161" w:rsidRPr="00344147">
              <w:rPr>
                <w:rFonts w:ascii="Cambria" w:hAnsi="Cambria"/>
                <w:i/>
                <w:sz w:val="24"/>
                <w:szCs w:val="24"/>
              </w:rPr>
              <w:t>X</w:t>
            </w:r>
            <w:r w:rsidR="00C97161" w:rsidRPr="00344147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C97161" w:rsidRPr="00344147">
              <w:rPr>
                <w:rFonts w:ascii="Cambria" w:hAnsi="Cambria"/>
                <w:i/>
                <w:sz w:val="24"/>
                <w:szCs w:val="24"/>
              </w:rPr>
              <w:t>XI</w:t>
            </w:r>
          </w:p>
          <w:p w14:paraId="4423A997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zdefiniować tren</w:t>
            </w:r>
          </w:p>
        </w:tc>
        <w:tc>
          <w:tcPr>
            <w:tcW w:w="3054" w:type="dxa"/>
            <w:shd w:val="clear" w:color="auto" w:fill="D9D9D9"/>
          </w:tcPr>
          <w:p w14:paraId="5D403743" w14:textId="31E945EE" w:rsidR="007229EC" w:rsidRPr="00344147" w:rsidRDefault="007229EC" w:rsidP="007229E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D75EF" w:rsidRPr="00344147">
              <w:rPr>
                <w:rFonts w:ascii="Cambria" w:hAnsi="Cambria"/>
                <w:sz w:val="24"/>
                <w:szCs w:val="24"/>
              </w:rPr>
              <w:t xml:space="preserve">wyjaśnić, na czym polegał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kryzys światopoglądowy poety </w:t>
            </w:r>
            <w:r w:rsidR="009D75EF" w:rsidRPr="00344147">
              <w:rPr>
                <w:rFonts w:ascii="Cambria" w:hAnsi="Cambria"/>
                <w:sz w:val="24"/>
                <w:szCs w:val="24"/>
              </w:rPr>
              <w:t xml:space="preserve">widoczny w </w:t>
            </w:r>
            <w:r w:rsidR="0029337F" w:rsidRPr="00344147">
              <w:rPr>
                <w:rFonts w:ascii="Cambria" w:hAnsi="Cambria"/>
                <w:i/>
                <w:sz w:val="24"/>
                <w:szCs w:val="24"/>
              </w:rPr>
              <w:t>T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ren</w:t>
            </w:r>
            <w:r w:rsidR="009D75EF" w:rsidRPr="00344147">
              <w:rPr>
                <w:rFonts w:ascii="Cambria" w:hAnsi="Cambria"/>
                <w:i/>
                <w:sz w:val="24"/>
                <w:szCs w:val="24"/>
              </w:rPr>
              <w:t>ach</w:t>
            </w:r>
          </w:p>
          <w:p w14:paraId="073DA147" w14:textId="07AE2AE8" w:rsidR="00553E08" w:rsidRPr="00344147" w:rsidRDefault="00032481" w:rsidP="00553E0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</w:t>
            </w:r>
            <w:r w:rsidR="00553E08" w:rsidRPr="00344147">
              <w:rPr>
                <w:rFonts w:ascii="Cambria" w:hAnsi="Cambria"/>
                <w:sz w:val="24"/>
                <w:szCs w:val="24"/>
              </w:rPr>
              <w:t xml:space="preserve"> wskazać </w:t>
            </w:r>
            <w:r w:rsidR="0029337F" w:rsidRPr="00344147">
              <w:rPr>
                <w:rFonts w:ascii="Cambria" w:hAnsi="Cambria"/>
                <w:sz w:val="24"/>
                <w:szCs w:val="24"/>
              </w:rPr>
              <w:t xml:space="preserve">nawiązania </w:t>
            </w:r>
            <w:r w:rsidR="00526607" w:rsidRPr="00344147">
              <w:rPr>
                <w:rFonts w:ascii="Cambria" w:hAnsi="Cambria"/>
                <w:sz w:val="24"/>
                <w:szCs w:val="24"/>
              </w:rPr>
              <w:t xml:space="preserve">do </w:t>
            </w:r>
            <w:r w:rsidR="0029337F" w:rsidRPr="00344147">
              <w:rPr>
                <w:rFonts w:ascii="Cambria" w:hAnsi="Cambria"/>
                <w:sz w:val="24"/>
                <w:szCs w:val="24"/>
              </w:rPr>
              <w:t xml:space="preserve">antyku </w:t>
            </w:r>
            <w:r w:rsidR="00553E08" w:rsidRPr="00344147">
              <w:rPr>
                <w:rFonts w:ascii="Cambria" w:hAnsi="Cambria"/>
                <w:sz w:val="24"/>
                <w:szCs w:val="24"/>
              </w:rPr>
              <w:t xml:space="preserve">w </w:t>
            </w:r>
            <w:r w:rsidR="0029337F" w:rsidRPr="00344147">
              <w:rPr>
                <w:rFonts w:ascii="Cambria" w:hAnsi="Cambria"/>
                <w:sz w:val="24"/>
                <w:szCs w:val="24"/>
              </w:rPr>
              <w:t xml:space="preserve">poznanych </w:t>
            </w:r>
            <w:r w:rsidR="00F94FC7" w:rsidRPr="00344147">
              <w:rPr>
                <w:rFonts w:ascii="Cambria" w:hAnsi="Cambria"/>
                <w:sz w:val="24"/>
                <w:szCs w:val="24"/>
              </w:rPr>
              <w:t>t</w:t>
            </w:r>
            <w:r w:rsidR="00553E08" w:rsidRPr="00344147">
              <w:rPr>
                <w:rFonts w:ascii="Cambria" w:hAnsi="Cambria"/>
                <w:iCs/>
                <w:sz w:val="24"/>
                <w:szCs w:val="24"/>
              </w:rPr>
              <w:t>renach</w:t>
            </w:r>
            <w:r w:rsidR="0029337F" w:rsidRPr="00344147">
              <w:rPr>
                <w:rFonts w:ascii="Cambria" w:hAnsi="Cambria"/>
                <w:iCs/>
                <w:sz w:val="24"/>
                <w:szCs w:val="24"/>
              </w:rPr>
              <w:t xml:space="preserve"> (filozofii, mitologii)</w:t>
            </w:r>
          </w:p>
          <w:p w14:paraId="6260CB0D" w14:textId="3FB0B45D" w:rsidR="00553E08" w:rsidRPr="00344147" w:rsidRDefault="00553E08" w:rsidP="00553E0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nawiązania biblijne w </w:t>
            </w:r>
            <w:r w:rsidR="0029337F" w:rsidRPr="00344147">
              <w:rPr>
                <w:rFonts w:ascii="Cambria" w:hAnsi="Cambria"/>
                <w:sz w:val="24"/>
                <w:szCs w:val="24"/>
              </w:rPr>
              <w:t xml:space="preserve">poznanych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trenach </w:t>
            </w:r>
          </w:p>
          <w:p w14:paraId="0BA846AD" w14:textId="77777777" w:rsidR="00553E08" w:rsidRPr="00344147" w:rsidRDefault="00032481" w:rsidP="0003248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EA32F5C" w14:textId="77777777" w:rsidR="00553E08" w:rsidRPr="00344147" w:rsidRDefault="00553E08" w:rsidP="00032481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6D593F16" w14:textId="69A3DEDA" w:rsidR="001E0A12" w:rsidRPr="00344147" w:rsidRDefault="001E0A12">
            <w:pPr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484" w:type="dxa"/>
            <w:shd w:val="clear" w:color="auto" w:fill="D9D9D9"/>
          </w:tcPr>
          <w:p w14:paraId="0B53F1F8" w14:textId="6C716189" w:rsidR="007229EC" w:rsidRPr="00344147" w:rsidRDefault="007229EC" w:rsidP="007229E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9337F" w:rsidRPr="00344147">
              <w:rPr>
                <w:rFonts w:ascii="Cambria" w:hAnsi="Cambria"/>
                <w:sz w:val="24"/>
                <w:szCs w:val="24"/>
              </w:rPr>
              <w:t xml:space="preserve">wyjaśnić, na czym polega polemika ze stoicyzmem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w </w:t>
            </w:r>
            <w:r w:rsidR="0029337F" w:rsidRPr="00344147">
              <w:rPr>
                <w:rFonts w:ascii="Cambria" w:hAnsi="Cambria"/>
                <w:sz w:val="24"/>
                <w:szCs w:val="24"/>
              </w:rPr>
              <w:t xml:space="preserve">poznanych </w:t>
            </w:r>
            <w:r w:rsidR="00F94FC7" w:rsidRPr="00344147">
              <w:rPr>
                <w:rFonts w:ascii="Cambria" w:hAnsi="Cambria"/>
                <w:sz w:val="24"/>
                <w:szCs w:val="24"/>
              </w:rPr>
              <w:t>t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>renach</w:t>
            </w:r>
          </w:p>
          <w:p w14:paraId="1662C311" w14:textId="032AE406" w:rsidR="0027174A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wypowiedzieć się na temat kreacji podmiotu lirycznego w </w:t>
            </w:r>
            <w:r w:rsidR="00961441" w:rsidRPr="00344147">
              <w:rPr>
                <w:rFonts w:ascii="Cambria" w:hAnsi="Cambria"/>
                <w:sz w:val="24"/>
                <w:szCs w:val="24"/>
              </w:rPr>
              <w:t>poznanych trenach</w:t>
            </w:r>
          </w:p>
          <w:p w14:paraId="39016BA0" w14:textId="66EB4643" w:rsidR="001E0A12" w:rsidRPr="00344147" w:rsidRDefault="0027174A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ironię w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 xml:space="preserve">Trenie IX </w:t>
            </w:r>
            <w:r w:rsidRPr="00344147">
              <w:rPr>
                <w:rFonts w:ascii="Cambria" w:hAnsi="Cambria"/>
                <w:iCs/>
                <w:sz w:val="24"/>
                <w:szCs w:val="24"/>
              </w:rPr>
              <w:t>i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określić jej funkcję</w:t>
            </w:r>
            <w:r w:rsidR="00961441" w:rsidRPr="00344147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</w:p>
          <w:p w14:paraId="068A9AB1" w14:textId="049319C4" w:rsidR="004F63C5" w:rsidRPr="00344147" w:rsidRDefault="004F63C5" w:rsidP="004F63C5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wskaz</w:t>
            </w:r>
            <w:r w:rsidR="005D3BCF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punkt kulminacyjny w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Trenie X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961441" w:rsidRPr="00344147">
              <w:rPr>
                <w:rFonts w:ascii="Cambria" w:hAnsi="Cambria"/>
                <w:sz w:val="24"/>
                <w:szCs w:val="24"/>
              </w:rPr>
              <w:t xml:space="preserve">wyjaśnić jego istotę </w:t>
            </w:r>
          </w:p>
          <w:p w14:paraId="59B39715" w14:textId="24EFAEC6" w:rsidR="00553E08" w:rsidRPr="00344147" w:rsidRDefault="002B59D0" w:rsidP="00553E08">
            <w:pPr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53E08" w:rsidRPr="00344147">
              <w:rPr>
                <w:rFonts w:ascii="Cambria" w:hAnsi="Cambria"/>
                <w:sz w:val="24"/>
                <w:szCs w:val="24"/>
              </w:rPr>
              <w:t>wskazać wyobrażenia eschatologiczne</w:t>
            </w:r>
            <w:r w:rsidR="00B724DA" w:rsidRPr="00344147">
              <w:rPr>
                <w:rFonts w:ascii="Cambria" w:hAnsi="Cambria"/>
                <w:sz w:val="24"/>
                <w:szCs w:val="24"/>
              </w:rPr>
              <w:t xml:space="preserve"> obecne w </w:t>
            </w:r>
            <w:r w:rsidR="00553E08" w:rsidRPr="00344147">
              <w:rPr>
                <w:rFonts w:ascii="Cambria" w:hAnsi="Cambria"/>
                <w:i/>
                <w:iCs/>
                <w:sz w:val="24"/>
                <w:szCs w:val="24"/>
              </w:rPr>
              <w:t>Tren</w:t>
            </w:r>
            <w:r w:rsidR="00B724DA" w:rsidRPr="00344147">
              <w:rPr>
                <w:rFonts w:ascii="Cambria" w:hAnsi="Cambria"/>
                <w:i/>
                <w:iCs/>
                <w:sz w:val="24"/>
                <w:szCs w:val="24"/>
              </w:rPr>
              <w:t>ie</w:t>
            </w:r>
            <w:r w:rsidR="00553E08" w:rsidRPr="00344147">
              <w:rPr>
                <w:rFonts w:ascii="Cambria" w:hAnsi="Cambria"/>
                <w:i/>
                <w:iCs/>
                <w:sz w:val="24"/>
                <w:szCs w:val="24"/>
              </w:rPr>
              <w:t xml:space="preserve"> X</w:t>
            </w:r>
          </w:p>
          <w:p w14:paraId="1B675CB5" w14:textId="2334E5D1" w:rsidR="004F63C5" w:rsidRPr="00344147" w:rsidRDefault="00F21479" w:rsidP="00547FD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przedstawić wątpliwości podmiotu lirycznego w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Trenie XI</w:t>
            </w:r>
          </w:p>
        </w:tc>
        <w:tc>
          <w:tcPr>
            <w:tcW w:w="2713" w:type="dxa"/>
            <w:shd w:val="clear" w:color="auto" w:fill="D9D9D9"/>
          </w:tcPr>
          <w:p w14:paraId="675C3FC1" w14:textId="113FAA46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dokonać analizy i interpretacji </w:t>
            </w:r>
            <w:r w:rsidR="009C1293" w:rsidRPr="00344147">
              <w:rPr>
                <w:rFonts w:ascii="Cambria" w:hAnsi="Cambria"/>
                <w:i/>
                <w:sz w:val="24"/>
                <w:szCs w:val="24"/>
              </w:rPr>
              <w:t>Trenów IX</w:t>
            </w:r>
            <w:r w:rsidR="009C1293"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="009C1293" w:rsidRPr="00344147">
              <w:rPr>
                <w:rFonts w:ascii="Cambria" w:hAnsi="Cambria"/>
                <w:i/>
                <w:sz w:val="24"/>
                <w:szCs w:val="24"/>
              </w:rPr>
              <w:t>X</w:t>
            </w:r>
            <w:r w:rsidR="009C1293" w:rsidRPr="00344147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9C1293" w:rsidRPr="00344147">
              <w:rPr>
                <w:rFonts w:ascii="Cambria" w:hAnsi="Cambria"/>
                <w:i/>
                <w:sz w:val="24"/>
                <w:szCs w:val="24"/>
              </w:rPr>
              <w:t>XI</w:t>
            </w:r>
          </w:p>
          <w:p w14:paraId="5906AB33" w14:textId="77777777" w:rsidR="004F63C5" w:rsidRPr="00344147" w:rsidRDefault="004F63C5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806" w:type="dxa"/>
            <w:shd w:val="clear" w:color="auto" w:fill="D9D9D9"/>
          </w:tcPr>
          <w:p w14:paraId="3751CEC0" w14:textId="37995A13" w:rsidR="00E8272B" w:rsidRPr="00344147" w:rsidRDefault="00E8272B" w:rsidP="00E8272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9C1293" w:rsidRPr="00344147">
              <w:rPr>
                <w:rFonts w:ascii="Cambria" w:hAnsi="Cambria"/>
                <w:sz w:val="24"/>
                <w:szCs w:val="24"/>
              </w:rPr>
              <w:t xml:space="preserve">wyjaśnić, na czym polegało nowatorstwo </w:t>
            </w:r>
            <w:r w:rsidR="009C1293" w:rsidRPr="00344147">
              <w:rPr>
                <w:rFonts w:ascii="Cambria" w:hAnsi="Cambria"/>
                <w:i/>
                <w:sz w:val="24"/>
                <w:szCs w:val="24"/>
              </w:rPr>
              <w:t>Trenów</w:t>
            </w:r>
            <w:r w:rsidR="009C1293"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sz w:val="24"/>
                <w:szCs w:val="24"/>
              </w:rPr>
              <w:t>Kochanowski</w:t>
            </w:r>
            <w:r w:rsidR="009C1293" w:rsidRPr="00344147">
              <w:rPr>
                <w:rFonts w:ascii="Cambria" w:hAnsi="Cambria"/>
                <w:sz w:val="24"/>
                <w:szCs w:val="24"/>
              </w:rPr>
              <w:t>ego</w:t>
            </w:r>
            <w:r w:rsidR="009C1293" w:rsidRPr="00344147" w:rsidDel="009C1293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6FE2A66E" w14:textId="2216D118" w:rsidR="001E0A12" w:rsidRPr="00344147" w:rsidRDefault="001E0A12" w:rsidP="005B32E5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247778" w:rsidRPr="00344147" w14:paraId="43BCBC81" w14:textId="77777777" w:rsidTr="0090029F">
        <w:tc>
          <w:tcPr>
            <w:tcW w:w="2268" w:type="dxa"/>
            <w:shd w:val="clear" w:color="auto" w:fill="D9D9D9"/>
          </w:tcPr>
          <w:p w14:paraId="7B5DE770" w14:textId="163B9F90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C84B53D" w14:textId="77777777" w:rsidR="001E0A12" w:rsidRPr="00344147" w:rsidRDefault="001E0A12" w:rsidP="001E0A12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i/>
                <w:sz w:val="24"/>
                <w:szCs w:val="24"/>
              </w:rPr>
              <w:t>Treny</w:t>
            </w: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 xml:space="preserve"> jako cykl poetycki</w:t>
            </w:r>
          </w:p>
        </w:tc>
        <w:tc>
          <w:tcPr>
            <w:tcW w:w="2835" w:type="dxa"/>
            <w:shd w:val="clear" w:color="auto" w:fill="D9D9D9"/>
          </w:tcPr>
          <w:p w14:paraId="1F0CCFEB" w14:textId="3D724EF1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przedstawić kompozycję cyklu</w:t>
            </w:r>
            <w:r w:rsidR="0094173D"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499136F3" w14:textId="1BC087DA" w:rsidR="0001424E" w:rsidRPr="00344147" w:rsidRDefault="0001424E" w:rsidP="0001424E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gru</w:t>
            </w:r>
            <w:r w:rsidR="00FD3BBB" w:rsidRPr="00344147">
              <w:rPr>
                <w:rFonts w:ascii="Cambria" w:hAnsi="Cambria"/>
                <w:sz w:val="24"/>
                <w:szCs w:val="24"/>
              </w:rPr>
              <w:t>pow</w:t>
            </w:r>
            <w:r w:rsidR="00C54C67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utwory w obszary tematyczne</w:t>
            </w:r>
          </w:p>
          <w:p w14:paraId="6A29C13F" w14:textId="77777777" w:rsidR="0001424E" w:rsidRPr="00344147" w:rsidRDefault="0001424E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5EE770CA" w14:textId="5823442C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sposób przedstawienia Urszulki w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Trenach</w:t>
            </w:r>
          </w:p>
          <w:p w14:paraId="5BFB4165" w14:textId="31C85D93" w:rsidR="0094173D" w:rsidRPr="00344147" w:rsidRDefault="0094173D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odniesienia do antyku i Biblii obecne w </w:t>
            </w:r>
            <w:r w:rsidR="00C17A25" w:rsidRPr="00344147">
              <w:rPr>
                <w:rFonts w:ascii="Cambria" w:hAnsi="Cambria"/>
                <w:i/>
                <w:sz w:val="24"/>
                <w:szCs w:val="24"/>
              </w:rPr>
              <w:t>Trenach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309D421A" w14:textId="77777777" w:rsidR="00F36AD2" w:rsidRPr="00344147" w:rsidRDefault="00F36AD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środki językowe użyte w utworach</w:t>
            </w:r>
          </w:p>
          <w:p w14:paraId="1BFDA1C3" w14:textId="6D02BEA8" w:rsidR="00553E08" w:rsidRPr="00344147" w:rsidRDefault="00553E08" w:rsidP="00553E0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odczytać </w:t>
            </w:r>
            <w:r w:rsidR="00C17A25" w:rsidRPr="00344147">
              <w:rPr>
                <w:rFonts w:ascii="Cambria" w:hAnsi="Cambria"/>
                <w:sz w:val="24"/>
                <w:szCs w:val="24"/>
              </w:rPr>
              <w:t xml:space="preserve">ewolucję </w:t>
            </w:r>
            <w:r w:rsidRPr="00344147">
              <w:rPr>
                <w:rFonts w:ascii="Cambria" w:hAnsi="Cambria"/>
                <w:sz w:val="24"/>
                <w:szCs w:val="24"/>
              </w:rPr>
              <w:t>światopoglądu poety</w:t>
            </w:r>
            <w:r w:rsidR="00C17A25" w:rsidRPr="00344147">
              <w:rPr>
                <w:rFonts w:ascii="Cambria" w:hAnsi="Cambria"/>
                <w:sz w:val="24"/>
                <w:szCs w:val="24"/>
              </w:rPr>
              <w:t xml:space="preserve"> w cyklu </w:t>
            </w:r>
            <w:r w:rsidR="00C17A25" w:rsidRPr="00344147">
              <w:rPr>
                <w:rFonts w:ascii="Cambria" w:hAnsi="Cambria"/>
                <w:i/>
                <w:sz w:val="24"/>
                <w:szCs w:val="24"/>
              </w:rPr>
              <w:t>Trenów</w:t>
            </w:r>
          </w:p>
          <w:p w14:paraId="6FDEEC97" w14:textId="0082AFC1" w:rsidR="00553E08" w:rsidRPr="00344147" w:rsidRDefault="00553E08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/>
          </w:tcPr>
          <w:p w14:paraId="56275CAF" w14:textId="0373ADF2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94173D" w:rsidRPr="00344147">
              <w:rPr>
                <w:rFonts w:ascii="Cambria" w:hAnsi="Cambria"/>
                <w:sz w:val="24"/>
                <w:szCs w:val="24"/>
              </w:rPr>
              <w:t xml:space="preserve">cykl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Tren</w:t>
            </w:r>
            <w:r w:rsidR="0094173D" w:rsidRPr="00344147">
              <w:rPr>
                <w:rFonts w:ascii="Cambria" w:hAnsi="Cambria"/>
                <w:i/>
                <w:sz w:val="24"/>
                <w:szCs w:val="24"/>
              </w:rPr>
              <w:t>ów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jako kreację artystyczną</w:t>
            </w:r>
          </w:p>
          <w:p w14:paraId="1298CFC9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elementy renesansowe w cyklu</w:t>
            </w:r>
          </w:p>
          <w:p w14:paraId="33D45374" w14:textId="77777777" w:rsidR="00F36AD2" w:rsidRPr="00344147" w:rsidRDefault="00F36AD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określić funkcję środków językowych użytych w utworach </w:t>
            </w:r>
          </w:p>
          <w:p w14:paraId="3F1B7AEB" w14:textId="6EA5AECF" w:rsidR="004E244B" w:rsidRPr="00344147" w:rsidRDefault="004E244B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</w:t>
            </w:r>
            <w:r w:rsidR="00C54C67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sposób przedstawienia śmierci w wierszach</w:t>
            </w:r>
          </w:p>
        </w:tc>
        <w:tc>
          <w:tcPr>
            <w:tcW w:w="2713" w:type="dxa"/>
            <w:shd w:val="clear" w:color="auto" w:fill="D9D9D9"/>
          </w:tcPr>
          <w:p w14:paraId="10796FEA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cykl jako świadectwo kryzysu światopoglądowego</w:t>
            </w:r>
          </w:p>
          <w:p w14:paraId="1DC71011" w14:textId="18EA81A2" w:rsidR="00FD3BBB" w:rsidRPr="00344147" w:rsidRDefault="00FD3BBB" w:rsidP="00FD3BB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</w:t>
            </w:r>
            <w:r w:rsidR="00C54C67" w:rsidRPr="00344147">
              <w:rPr>
                <w:rFonts w:ascii="Cambria" w:hAnsi="Cambria"/>
                <w:sz w:val="24"/>
                <w:szCs w:val="24"/>
              </w:rPr>
              <w:t>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ewolucję poglądów Jana Kochanowskiego w cyklu</w:t>
            </w:r>
            <w:r w:rsidR="00C17A25" w:rsidRPr="00344147">
              <w:rPr>
                <w:rFonts w:ascii="Cambria" w:hAnsi="Cambria"/>
                <w:sz w:val="24"/>
                <w:szCs w:val="24"/>
              </w:rPr>
              <w:t>, odwołując się do wierszy</w:t>
            </w:r>
          </w:p>
          <w:p w14:paraId="1C475EF1" w14:textId="6B56A9FA" w:rsidR="00F21479" w:rsidRPr="00344147" w:rsidRDefault="00FD3BBB" w:rsidP="00FD3BB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porówn</w:t>
            </w:r>
            <w:r w:rsidR="00C54C67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kreacje literackie bohaterów dotkniętych cierpieniem – podmiot liryczny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Trenów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 Hioba</w:t>
            </w:r>
          </w:p>
        </w:tc>
        <w:tc>
          <w:tcPr>
            <w:tcW w:w="2806" w:type="dxa"/>
            <w:shd w:val="clear" w:color="auto" w:fill="D9D9D9"/>
          </w:tcPr>
          <w:p w14:paraId="7FA6E299" w14:textId="6C387013" w:rsidR="00634529" w:rsidRPr="00344147" w:rsidRDefault="00634529" w:rsidP="00634529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</w:t>
            </w:r>
            <w:r w:rsidR="00C54C67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na czym polega konsolacyjny charakter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Trenów</w:t>
            </w:r>
          </w:p>
          <w:p w14:paraId="5221CC68" w14:textId="6530399A" w:rsidR="001E0A12" w:rsidRPr="00344147" w:rsidRDefault="00634529" w:rsidP="00634529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pod</w:t>
            </w:r>
            <w:r w:rsidR="00C54C67" w:rsidRPr="00344147">
              <w:rPr>
                <w:rFonts w:ascii="Cambria" w:hAnsi="Cambria"/>
                <w:sz w:val="24"/>
                <w:szCs w:val="24"/>
              </w:rPr>
              <w:t>jąć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dyskusję na temat </w:t>
            </w:r>
            <w:r w:rsidR="0094173D" w:rsidRPr="00344147">
              <w:rPr>
                <w:rFonts w:ascii="Cambria" w:hAnsi="Cambria"/>
                <w:sz w:val="24"/>
                <w:szCs w:val="24"/>
              </w:rPr>
              <w:t xml:space="preserve">uniwersalnego charakteru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Trenów</w:t>
            </w:r>
          </w:p>
          <w:p w14:paraId="75AB9881" w14:textId="77777777" w:rsidR="007A1E46" w:rsidRPr="00344147" w:rsidRDefault="007A1E46" w:rsidP="007A1E46">
            <w:pPr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funkcję przedstawienia sytuacji lirycznej na podobieństwo snu w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Trenie XIX</w:t>
            </w:r>
          </w:p>
          <w:p w14:paraId="791207A8" w14:textId="1F0C19DB" w:rsidR="007A1E46" w:rsidRPr="00344147" w:rsidRDefault="007A1E46" w:rsidP="007A1E46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wizje życia pośmiertnego w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Trenach</w:t>
            </w:r>
          </w:p>
        </w:tc>
      </w:tr>
      <w:tr w:rsidR="00247778" w:rsidRPr="00344147" w14:paraId="3B315F38" w14:textId="77777777" w:rsidTr="0090029F">
        <w:tc>
          <w:tcPr>
            <w:tcW w:w="2268" w:type="dxa"/>
            <w:shd w:val="clear" w:color="auto" w:fill="auto"/>
          </w:tcPr>
          <w:p w14:paraId="08B00F2D" w14:textId="35C158B8" w:rsidR="00483786" w:rsidRPr="00344147" w:rsidRDefault="00483786" w:rsidP="00483786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A06DD72" w14:textId="6542DF47" w:rsidR="001E0A12" w:rsidRPr="00344147" w:rsidRDefault="00483786" w:rsidP="00483786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Podsumowanie wiadomości na 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lastRenderedPageBreak/>
              <w:t>temat Jana Kochanowskiego</w:t>
            </w:r>
          </w:p>
        </w:tc>
        <w:tc>
          <w:tcPr>
            <w:tcW w:w="2835" w:type="dxa"/>
            <w:shd w:val="clear" w:color="auto" w:fill="auto"/>
          </w:tcPr>
          <w:p w14:paraId="79C051C0" w14:textId="1A399C82" w:rsidR="00452508" w:rsidRPr="00344147" w:rsidRDefault="00452508" w:rsidP="0045250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om</w:t>
            </w:r>
            <w:r w:rsidR="00870028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kontekst biograficzny twórczości Jana Kochanowskiego</w:t>
            </w:r>
          </w:p>
          <w:p w14:paraId="2BEB511E" w14:textId="36355F78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wymienić </w:t>
            </w:r>
            <w:r w:rsidR="00A6593A" w:rsidRPr="00344147">
              <w:rPr>
                <w:rFonts w:ascii="Cambria" w:hAnsi="Cambria"/>
                <w:sz w:val="24"/>
                <w:szCs w:val="24"/>
              </w:rPr>
              <w:t xml:space="preserve">najważniejsze </w:t>
            </w:r>
            <w:r w:rsidRPr="00344147">
              <w:rPr>
                <w:rFonts w:ascii="Cambria" w:hAnsi="Cambria"/>
                <w:sz w:val="24"/>
                <w:szCs w:val="24"/>
              </w:rPr>
              <w:t>utwory Jana</w:t>
            </w:r>
            <w:r w:rsidR="00A6593A"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sz w:val="24"/>
                <w:szCs w:val="24"/>
              </w:rPr>
              <w:t>Kochanowskiego</w:t>
            </w:r>
          </w:p>
        </w:tc>
        <w:tc>
          <w:tcPr>
            <w:tcW w:w="3054" w:type="dxa"/>
            <w:shd w:val="clear" w:color="auto" w:fill="auto"/>
          </w:tcPr>
          <w:p w14:paraId="0DAFDDFF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scharakteryzować wybrane utwory Jana Kochanowskiego</w:t>
            </w:r>
          </w:p>
          <w:p w14:paraId="7D93BA0C" w14:textId="389C4DDE" w:rsidR="00452508" w:rsidRPr="00344147" w:rsidRDefault="003C6E76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wskazać najważniejsze tematy i motywy w twórczości Jana Kochanowskiego</w:t>
            </w:r>
          </w:p>
        </w:tc>
        <w:tc>
          <w:tcPr>
            <w:tcW w:w="2484" w:type="dxa"/>
            <w:shd w:val="clear" w:color="auto" w:fill="auto"/>
          </w:tcPr>
          <w:p w14:paraId="7E42A223" w14:textId="1D8AF160" w:rsidR="003C6E76" w:rsidRPr="00344147" w:rsidRDefault="003C6E76" w:rsidP="003C6E76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om</w:t>
            </w:r>
            <w:r w:rsidR="00870028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kontekst filozoficzny twórczości Jana Kochanowskiego </w:t>
            </w:r>
          </w:p>
          <w:p w14:paraId="27554982" w14:textId="77777777" w:rsidR="003C6E76" w:rsidRPr="00344147" w:rsidRDefault="003C6E76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auto"/>
          </w:tcPr>
          <w:p w14:paraId="0DF1D07A" w14:textId="77777777" w:rsidR="001E0A12" w:rsidRPr="00344147" w:rsidRDefault="001E0A12" w:rsidP="001E0A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omówić znaczenie twórczości Jana Kochanowskiego w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rozwoju literatury polskiej</w:t>
            </w:r>
          </w:p>
        </w:tc>
        <w:tc>
          <w:tcPr>
            <w:tcW w:w="2806" w:type="dxa"/>
            <w:shd w:val="clear" w:color="auto" w:fill="auto"/>
          </w:tcPr>
          <w:p w14:paraId="10D7A068" w14:textId="65EAC1B0" w:rsidR="001E0A12" w:rsidRPr="00344147" w:rsidRDefault="00F36BC0" w:rsidP="00F36BC0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A61633" w:rsidRPr="00344147">
              <w:rPr>
                <w:rFonts w:ascii="Cambria" w:hAnsi="Cambria"/>
                <w:sz w:val="24"/>
                <w:szCs w:val="24"/>
              </w:rPr>
              <w:t xml:space="preserve">omówić renesansowy charakter twórczości Jana Kochanowskiego </w:t>
            </w:r>
          </w:p>
        </w:tc>
      </w:tr>
      <w:tr w:rsidR="00247778" w:rsidRPr="00344147" w14:paraId="5D6094B4" w14:textId="77777777" w:rsidTr="0090029F">
        <w:tc>
          <w:tcPr>
            <w:tcW w:w="2268" w:type="dxa"/>
            <w:shd w:val="clear" w:color="auto" w:fill="auto"/>
          </w:tcPr>
          <w:p w14:paraId="6C27F809" w14:textId="035119D3" w:rsidR="000F068B" w:rsidRPr="00344147" w:rsidRDefault="000F068B" w:rsidP="000F068B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D73B51F" w14:textId="1162977E" w:rsidR="0010304D" w:rsidRPr="00344147" w:rsidRDefault="00AC37CB" w:rsidP="000F068B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0F068B" w:rsidRPr="00344147">
              <w:rPr>
                <w:rFonts w:ascii="Cambria" w:hAnsi="Cambria"/>
                <w:b/>
                <w:i/>
                <w:sz w:val="24"/>
                <w:szCs w:val="24"/>
              </w:rPr>
              <w:t>Kazania sejmowe</w:t>
            </w:r>
            <w:r w:rsidR="000F068B" w:rsidRPr="00344147">
              <w:rPr>
                <w:rFonts w:ascii="Cambria" w:hAnsi="Cambria"/>
                <w:b/>
                <w:sz w:val="24"/>
                <w:szCs w:val="24"/>
              </w:rPr>
              <w:t xml:space="preserve"> Piotra Skargi</w:t>
            </w:r>
          </w:p>
        </w:tc>
        <w:tc>
          <w:tcPr>
            <w:tcW w:w="2835" w:type="dxa"/>
            <w:shd w:val="clear" w:color="auto" w:fill="auto"/>
          </w:tcPr>
          <w:p w14:paraId="2D6E8411" w14:textId="2C217B3E" w:rsidR="003507B1" w:rsidRPr="00344147" w:rsidRDefault="003507B1" w:rsidP="003507B1">
            <w:pPr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B7158" w:rsidRPr="00344147">
              <w:rPr>
                <w:rFonts w:ascii="Cambria" w:hAnsi="Cambria"/>
                <w:sz w:val="24"/>
                <w:szCs w:val="24"/>
              </w:rPr>
              <w:t xml:space="preserve">określić, na czym polega dydaktyczny charakter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Kazań</w:t>
            </w:r>
            <w:r w:rsidR="001B7158" w:rsidRPr="00344147">
              <w:rPr>
                <w:rFonts w:ascii="Cambria" w:hAnsi="Cambria"/>
                <w:i/>
                <w:iCs/>
                <w:sz w:val="24"/>
                <w:szCs w:val="24"/>
              </w:rPr>
              <w:t xml:space="preserve"> sejmowych </w:t>
            </w:r>
          </w:p>
          <w:p w14:paraId="1BCF3006" w14:textId="1B81C5E1" w:rsidR="0010304D" w:rsidRPr="00344147" w:rsidRDefault="0010304D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pojęcie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retoryka</w:t>
            </w:r>
          </w:p>
        </w:tc>
        <w:tc>
          <w:tcPr>
            <w:tcW w:w="3054" w:type="dxa"/>
            <w:shd w:val="clear" w:color="auto" w:fill="auto"/>
          </w:tcPr>
          <w:p w14:paraId="3B5FE2B6" w14:textId="1FF20897" w:rsidR="0051487B" w:rsidRPr="00344147" w:rsidRDefault="0051487B" w:rsidP="005148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zrelacjonować argumentację Piotra Skarg</w:t>
            </w:r>
            <w:r w:rsidR="005A3FEE" w:rsidRPr="00344147">
              <w:rPr>
                <w:rFonts w:ascii="Cambria" w:hAnsi="Cambria"/>
                <w:sz w:val="24"/>
                <w:szCs w:val="24"/>
              </w:rPr>
              <w:t>i</w:t>
            </w:r>
          </w:p>
          <w:p w14:paraId="052A9337" w14:textId="37F620AD" w:rsidR="0010304D" w:rsidRPr="00344147" w:rsidRDefault="003507B1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w tekście </w:t>
            </w:r>
            <w:r w:rsidR="005A3FEE" w:rsidRPr="00344147">
              <w:rPr>
                <w:rFonts w:ascii="Cambria" w:hAnsi="Cambria"/>
                <w:sz w:val="24"/>
                <w:szCs w:val="24"/>
              </w:rPr>
              <w:t xml:space="preserve">chwyty </w:t>
            </w:r>
            <w:r w:rsidRPr="00344147">
              <w:rPr>
                <w:rFonts w:ascii="Cambria" w:hAnsi="Cambria"/>
                <w:sz w:val="24"/>
                <w:szCs w:val="24"/>
              </w:rPr>
              <w:t>retoryczne</w:t>
            </w:r>
          </w:p>
          <w:p w14:paraId="025C4377" w14:textId="055E2F07" w:rsidR="005A3FEE" w:rsidRPr="00344147" w:rsidRDefault="005A3FEE" w:rsidP="005A3F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w tekście nawiązania do Biblii</w:t>
            </w:r>
          </w:p>
          <w:p w14:paraId="5F25C37F" w14:textId="533A786B" w:rsidR="005A3FEE" w:rsidRPr="00344147" w:rsidRDefault="005A3FEE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14:paraId="46C9C663" w14:textId="7850609D" w:rsidR="0010304D" w:rsidRPr="00344147" w:rsidRDefault="003507B1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10304D" w:rsidRPr="00344147">
              <w:rPr>
                <w:rFonts w:ascii="Cambria" w:hAnsi="Cambria"/>
                <w:sz w:val="24"/>
                <w:szCs w:val="24"/>
              </w:rPr>
              <w:t>omówić funkcję</w:t>
            </w:r>
            <w:r w:rsidR="000B0634" w:rsidRPr="00344147">
              <w:rPr>
                <w:rFonts w:ascii="Cambria" w:hAnsi="Cambria"/>
                <w:sz w:val="24"/>
                <w:szCs w:val="24"/>
              </w:rPr>
              <w:t xml:space="preserve"> zastosowanych</w:t>
            </w:r>
            <w:r w:rsidR="00910513" w:rsidRPr="00344147">
              <w:rPr>
                <w:rFonts w:ascii="Cambria" w:hAnsi="Cambria"/>
                <w:sz w:val="24"/>
                <w:szCs w:val="24"/>
              </w:rPr>
              <w:t xml:space="preserve"> środków retorycznych </w:t>
            </w:r>
          </w:p>
          <w:p w14:paraId="78ABF65D" w14:textId="57E63C7C" w:rsidR="00840B45" w:rsidRPr="00344147" w:rsidRDefault="00840B45" w:rsidP="00840B45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</w:t>
            </w:r>
            <w:r w:rsidR="001B7209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0B0634" w:rsidRPr="00344147">
              <w:rPr>
                <w:rFonts w:ascii="Cambria" w:hAnsi="Cambria"/>
                <w:sz w:val="24"/>
                <w:szCs w:val="24"/>
              </w:rPr>
              <w:t xml:space="preserve">realizację </w:t>
            </w:r>
            <w:r w:rsidRPr="00344147">
              <w:rPr>
                <w:rFonts w:ascii="Cambria" w:hAnsi="Cambria"/>
                <w:sz w:val="24"/>
                <w:szCs w:val="24"/>
              </w:rPr>
              <w:t>topos</w:t>
            </w:r>
            <w:r w:rsidR="000B0634" w:rsidRPr="00344147">
              <w:rPr>
                <w:rFonts w:ascii="Cambria" w:hAnsi="Cambria"/>
                <w:sz w:val="24"/>
                <w:szCs w:val="24"/>
              </w:rPr>
              <w:t>u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ojczyzny w </w:t>
            </w:r>
            <w:r w:rsidR="000B0634" w:rsidRPr="00344147">
              <w:rPr>
                <w:rFonts w:ascii="Cambria" w:hAnsi="Cambria"/>
                <w:sz w:val="24"/>
                <w:szCs w:val="24"/>
              </w:rPr>
              <w:t>utworze</w:t>
            </w:r>
          </w:p>
          <w:p w14:paraId="45CCA958" w14:textId="5A3DFE76" w:rsidR="0010304D" w:rsidRPr="00344147" w:rsidRDefault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auto"/>
          </w:tcPr>
          <w:p w14:paraId="21AFA440" w14:textId="36AB3963" w:rsidR="005A1BD5" w:rsidRPr="00344147" w:rsidRDefault="005A1BD5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scharakteryzować stylizację </w:t>
            </w:r>
            <w:r w:rsidR="002F39F2" w:rsidRPr="00344147">
              <w:rPr>
                <w:rFonts w:ascii="Cambria" w:hAnsi="Cambria"/>
                <w:sz w:val="24"/>
                <w:szCs w:val="24"/>
              </w:rPr>
              <w:t xml:space="preserve">biblijnego proroctwa </w:t>
            </w:r>
            <w:r w:rsidR="00661DE8" w:rsidRPr="00344147">
              <w:rPr>
                <w:rFonts w:ascii="Cambria" w:hAnsi="Cambria"/>
                <w:sz w:val="24"/>
                <w:szCs w:val="24"/>
              </w:rPr>
              <w:t xml:space="preserve">obecną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w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Kazaniach sejmowych</w:t>
            </w:r>
          </w:p>
          <w:p w14:paraId="57896597" w14:textId="6D9C1A4A" w:rsidR="0010304D" w:rsidRPr="00344147" w:rsidRDefault="0010304D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podjąć dyskusję na temat </w:t>
            </w:r>
            <w:r w:rsidR="00661DE8" w:rsidRPr="00344147">
              <w:rPr>
                <w:rFonts w:ascii="Cambria" w:hAnsi="Cambria"/>
                <w:sz w:val="24"/>
                <w:szCs w:val="24"/>
              </w:rPr>
              <w:t xml:space="preserve">wymowy politycznej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Kazań sejmowych</w:t>
            </w:r>
          </w:p>
          <w:p w14:paraId="4D0B3CC7" w14:textId="18A975FB" w:rsidR="0010304D" w:rsidRPr="00344147" w:rsidRDefault="000B0634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umieścić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Kazania sejmowe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w kontekście historycznym</w:t>
            </w:r>
          </w:p>
        </w:tc>
        <w:tc>
          <w:tcPr>
            <w:tcW w:w="2806" w:type="dxa"/>
            <w:shd w:val="clear" w:color="auto" w:fill="auto"/>
          </w:tcPr>
          <w:p w14:paraId="1D7C9A11" w14:textId="00B43554" w:rsidR="00661DE8" w:rsidRPr="00344147" w:rsidRDefault="005A1BD5" w:rsidP="0068772C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61DE8" w:rsidRPr="00344147">
              <w:rPr>
                <w:rFonts w:ascii="Cambria" w:hAnsi="Cambria"/>
                <w:sz w:val="24"/>
                <w:szCs w:val="24"/>
              </w:rPr>
              <w:t xml:space="preserve">wypowiedzieć się na temat wizji Skargi ukazanej na </w:t>
            </w:r>
            <w:r w:rsidRPr="00344147">
              <w:rPr>
                <w:rFonts w:ascii="Cambria" w:hAnsi="Cambria"/>
                <w:sz w:val="24"/>
                <w:szCs w:val="24"/>
              </w:rPr>
              <w:t>obraz</w:t>
            </w:r>
            <w:r w:rsidR="00661DE8" w:rsidRPr="00344147">
              <w:rPr>
                <w:rFonts w:ascii="Cambria" w:hAnsi="Cambria"/>
                <w:sz w:val="24"/>
                <w:szCs w:val="24"/>
              </w:rPr>
              <w:t>ie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Jana Matejki</w:t>
            </w:r>
          </w:p>
          <w:p w14:paraId="43277FDA" w14:textId="7F4232ED" w:rsidR="0010304D" w:rsidRPr="00344147" w:rsidRDefault="00661DE8" w:rsidP="0068772C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</w:t>
            </w:r>
            <w:r w:rsidR="005A1BD5"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ocenić ideologiczną </w:t>
            </w:r>
            <w:r w:rsidR="005A1BD5" w:rsidRPr="00344147">
              <w:rPr>
                <w:rFonts w:ascii="Cambria" w:hAnsi="Cambria"/>
                <w:sz w:val="24"/>
                <w:szCs w:val="24"/>
              </w:rPr>
              <w:t>funkcj</w:t>
            </w:r>
            <w:r w:rsidRPr="00344147">
              <w:rPr>
                <w:rFonts w:ascii="Cambria" w:hAnsi="Cambria"/>
                <w:sz w:val="24"/>
                <w:szCs w:val="24"/>
              </w:rPr>
              <w:t>ę</w:t>
            </w:r>
            <w:r w:rsidR="005A1BD5" w:rsidRPr="00344147">
              <w:rPr>
                <w:rFonts w:ascii="Cambria" w:hAnsi="Cambria"/>
                <w:sz w:val="24"/>
                <w:szCs w:val="24"/>
              </w:rPr>
              <w:t xml:space="preserve"> obrazu</w:t>
            </w:r>
          </w:p>
        </w:tc>
      </w:tr>
      <w:tr w:rsidR="0010304D" w:rsidRPr="00344147" w14:paraId="05DD993E" w14:textId="77777777" w:rsidTr="0090029F">
        <w:tc>
          <w:tcPr>
            <w:tcW w:w="16160" w:type="dxa"/>
            <w:gridSpan w:val="6"/>
            <w:shd w:val="clear" w:color="auto" w:fill="auto"/>
          </w:tcPr>
          <w:p w14:paraId="59ED763B" w14:textId="274C85E0" w:rsidR="0010304D" w:rsidRPr="00344147" w:rsidRDefault="00593521" w:rsidP="0010304D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RENESANS – KSZTAŁCENIE JĘZYKOWE</w:t>
            </w:r>
          </w:p>
        </w:tc>
      </w:tr>
      <w:tr w:rsidR="00247778" w:rsidRPr="00344147" w14:paraId="6C14F4F4" w14:textId="77777777" w:rsidTr="0090029F">
        <w:tc>
          <w:tcPr>
            <w:tcW w:w="2268" w:type="dxa"/>
            <w:shd w:val="clear" w:color="auto" w:fill="D9D9D9"/>
          </w:tcPr>
          <w:p w14:paraId="55434D48" w14:textId="6FC67553" w:rsidR="00E54D96" w:rsidRPr="00344147" w:rsidRDefault="00E54D96" w:rsidP="00E54D96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115FBC4C" w14:textId="11F897AE" w:rsidR="0010304D" w:rsidRPr="00344147" w:rsidRDefault="00E54D96" w:rsidP="00E54D96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Zapożyczenia</w:t>
            </w:r>
          </w:p>
        </w:tc>
        <w:tc>
          <w:tcPr>
            <w:tcW w:w="2835" w:type="dxa"/>
            <w:shd w:val="clear" w:color="auto" w:fill="D9D9D9"/>
          </w:tcPr>
          <w:p w14:paraId="583E62DC" w14:textId="47EB8971" w:rsidR="008871B7" w:rsidRPr="00344147" w:rsidRDefault="008871B7" w:rsidP="008871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defini</w:t>
            </w:r>
            <w:r w:rsidR="005044D9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pojęcie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zapożyczenie</w:t>
            </w:r>
          </w:p>
          <w:p w14:paraId="5C670B5F" w14:textId="757641F8" w:rsidR="008871B7" w:rsidRPr="00344147" w:rsidRDefault="008871B7" w:rsidP="009658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</w:t>
            </w:r>
            <w:r w:rsidR="005044D9" w:rsidRPr="00344147">
              <w:rPr>
                <w:rFonts w:ascii="Cambria" w:hAnsi="Cambria"/>
                <w:sz w:val="24"/>
                <w:szCs w:val="24"/>
              </w:rPr>
              <w:t>zedstawić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podział zapożyczeń ze względu na pochodzenie </w:t>
            </w:r>
          </w:p>
          <w:p w14:paraId="1C2B54ED" w14:textId="7206BCF0" w:rsidR="0010304D" w:rsidRPr="00344147" w:rsidRDefault="0010304D" w:rsidP="009658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394894EE" w14:textId="3D738550" w:rsidR="008871B7" w:rsidRPr="00344147" w:rsidRDefault="008871B7" w:rsidP="008871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</w:t>
            </w:r>
            <w:r w:rsidR="005044D9" w:rsidRPr="00344147">
              <w:rPr>
                <w:rFonts w:ascii="Cambria" w:hAnsi="Cambria"/>
                <w:sz w:val="24"/>
                <w:szCs w:val="24"/>
              </w:rPr>
              <w:t>zedstawić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historię zapożyczeń w języku polskim</w:t>
            </w:r>
          </w:p>
          <w:p w14:paraId="4565C35E" w14:textId="740D6FAB" w:rsidR="0010304D" w:rsidRPr="00344147" w:rsidRDefault="00FA629A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pod</w:t>
            </w:r>
            <w:r w:rsidR="005044D9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przykłady </w:t>
            </w:r>
            <w:r w:rsidR="009658D7" w:rsidRPr="00344147">
              <w:rPr>
                <w:rFonts w:ascii="Cambria" w:hAnsi="Cambria"/>
                <w:sz w:val="24"/>
                <w:szCs w:val="24"/>
              </w:rPr>
              <w:t xml:space="preserve">zapożyczeń i </w:t>
            </w:r>
            <w:r w:rsidR="00C55783" w:rsidRPr="00344147">
              <w:rPr>
                <w:rFonts w:ascii="Cambria" w:hAnsi="Cambria"/>
                <w:sz w:val="24"/>
                <w:szCs w:val="24"/>
              </w:rPr>
              <w:t>s</w:t>
            </w:r>
            <w:r w:rsidR="009658D7" w:rsidRPr="00344147">
              <w:rPr>
                <w:rFonts w:ascii="Cambria" w:hAnsi="Cambria"/>
                <w:sz w:val="24"/>
                <w:szCs w:val="24"/>
              </w:rPr>
              <w:t>klasyfik</w:t>
            </w:r>
            <w:r w:rsidR="005044D9" w:rsidRPr="00344147">
              <w:rPr>
                <w:rFonts w:ascii="Cambria" w:hAnsi="Cambria"/>
                <w:sz w:val="24"/>
                <w:szCs w:val="24"/>
              </w:rPr>
              <w:t>ować</w:t>
            </w:r>
            <w:r w:rsidR="009658D7" w:rsidRPr="00344147">
              <w:rPr>
                <w:rFonts w:ascii="Cambria" w:hAnsi="Cambria"/>
                <w:sz w:val="24"/>
                <w:szCs w:val="24"/>
              </w:rPr>
              <w:t xml:space="preserve"> je ze względu na pochodzenie</w:t>
            </w:r>
          </w:p>
        </w:tc>
        <w:tc>
          <w:tcPr>
            <w:tcW w:w="2484" w:type="dxa"/>
            <w:shd w:val="clear" w:color="auto" w:fill="D9D9D9"/>
          </w:tcPr>
          <w:p w14:paraId="43387111" w14:textId="1DD906D9" w:rsidR="00357B26" w:rsidRPr="00344147" w:rsidRDefault="00357B26" w:rsidP="00357B2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</w:t>
            </w:r>
            <w:r w:rsidR="00137386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przyczyny zmiany źródeł zapożyczeń na przestrzeni wieków</w:t>
            </w:r>
          </w:p>
          <w:p w14:paraId="22CC0864" w14:textId="0D10381C" w:rsidR="009658D7" w:rsidRPr="00344147" w:rsidRDefault="009658D7" w:rsidP="00357B2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rozpozna</w:t>
            </w:r>
            <w:r w:rsidR="00137386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zapożyczenia w tekście i dokon</w:t>
            </w:r>
            <w:r w:rsidR="00137386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ich klasyfikacji </w:t>
            </w:r>
          </w:p>
          <w:p w14:paraId="6C04BA9F" w14:textId="16F78BA3" w:rsidR="0010304D" w:rsidRPr="00344147" w:rsidRDefault="0010304D" w:rsidP="006914F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/>
          </w:tcPr>
          <w:p w14:paraId="6C7A5E3E" w14:textId="74E50047" w:rsidR="009658D7" w:rsidRPr="00344147" w:rsidRDefault="009658D7" w:rsidP="009658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przekształc</w:t>
            </w:r>
            <w:r w:rsidR="00137386" w:rsidRPr="00344147">
              <w:rPr>
                <w:rFonts w:ascii="Cambria" w:hAnsi="Cambria"/>
                <w:sz w:val="24"/>
                <w:szCs w:val="24"/>
              </w:rPr>
              <w:t>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podane zdania tak, aby zastąpić zapożyczeni</w:t>
            </w:r>
            <w:r w:rsidR="00C55783" w:rsidRPr="00344147">
              <w:rPr>
                <w:rFonts w:ascii="Cambria" w:hAnsi="Cambria"/>
                <w:sz w:val="24"/>
                <w:szCs w:val="24"/>
              </w:rPr>
              <w:t>a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słow</w:t>
            </w:r>
            <w:r w:rsidR="00C55783" w:rsidRPr="00344147">
              <w:rPr>
                <w:rFonts w:ascii="Cambria" w:hAnsi="Cambria"/>
                <w:sz w:val="24"/>
                <w:szCs w:val="24"/>
              </w:rPr>
              <w:t>ami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rodzimym</w:t>
            </w:r>
            <w:r w:rsidR="00C55783" w:rsidRPr="00344147">
              <w:rPr>
                <w:rFonts w:ascii="Cambria" w:hAnsi="Cambria"/>
                <w:sz w:val="24"/>
                <w:szCs w:val="24"/>
              </w:rPr>
              <w:t>i</w:t>
            </w:r>
          </w:p>
          <w:p w14:paraId="0C785EED" w14:textId="4A50C08C" w:rsidR="0010304D" w:rsidRPr="00344147" w:rsidRDefault="0010304D" w:rsidP="009658D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/>
          </w:tcPr>
          <w:p w14:paraId="6310AE63" w14:textId="77777777" w:rsidR="0010304D" w:rsidRPr="00344147" w:rsidRDefault="006914F7" w:rsidP="0010304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pod</w:t>
            </w:r>
            <w:r w:rsidR="003137CF" w:rsidRPr="00344147">
              <w:rPr>
                <w:rFonts w:ascii="Cambria" w:hAnsi="Cambria"/>
                <w:sz w:val="24"/>
                <w:szCs w:val="24"/>
              </w:rPr>
              <w:t>jąć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dyskusję na temat roli zapożyczeń w języku polskim</w:t>
            </w:r>
          </w:p>
          <w:p w14:paraId="00DE52A3" w14:textId="7DFC637E" w:rsidR="00C55783" w:rsidRPr="00344147" w:rsidRDefault="00C55783" w:rsidP="0010304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sklasyfikować przykłady zapożyczeń ze względu na stopień przyswojenia</w:t>
            </w:r>
          </w:p>
        </w:tc>
      </w:tr>
      <w:tr w:rsidR="0010304D" w:rsidRPr="00344147" w14:paraId="3C78DAA1" w14:textId="77777777" w:rsidTr="0090029F">
        <w:tc>
          <w:tcPr>
            <w:tcW w:w="16160" w:type="dxa"/>
            <w:gridSpan w:val="6"/>
            <w:shd w:val="clear" w:color="auto" w:fill="auto"/>
            <w:vAlign w:val="center"/>
          </w:tcPr>
          <w:p w14:paraId="2AC0AB50" w14:textId="2F3EC3C9" w:rsidR="0010304D" w:rsidRPr="00344147" w:rsidRDefault="00A55436" w:rsidP="0010304D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RENESANS – TWORZENIE WYPOWIEDZI Z ELEMENTAMI RETORYKI</w:t>
            </w:r>
          </w:p>
        </w:tc>
      </w:tr>
      <w:tr w:rsidR="00247778" w:rsidRPr="00344147" w14:paraId="57D0944A" w14:textId="77777777" w:rsidTr="0090029F">
        <w:tc>
          <w:tcPr>
            <w:tcW w:w="2268" w:type="dxa"/>
            <w:shd w:val="clear" w:color="auto" w:fill="D9D9D9"/>
          </w:tcPr>
          <w:p w14:paraId="7801CF7D" w14:textId="7B3F3691" w:rsidR="00C26D7B" w:rsidRPr="00344147" w:rsidRDefault="00C26D7B" w:rsidP="00C26D7B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C939A0B" w14:textId="7881E757" w:rsidR="0010304D" w:rsidRPr="00344147" w:rsidRDefault="00C26D7B" w:rsidP="00C26D7B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Perswazja w wypowiedzi 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lastRenderedPageBreak/>
              <w:t>literackiej i nieliterackiej</w:t>
            </w:r>
          </w:p>
        </w:tc>
        <w:tc>
          <w:tcPr>
            <w:tcW w:w="2835" w:type="dxa"/>
            <w:shd w:val="clear" w:color="auto" w:fill="D9D9D9"/>
          </w:tcPr>
          <w:p w14:paraId="7E61D687" w14:textId="12A65BDC" w:rsidR="005044D9" w:rsidRPr="00344147" w:rsidRDefault="005044D9" w:rsidP="005044D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wyjaśni</w:t>
            </w:r>
            <w:r w:rsidR="00232CAC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>, czym jest perswazja</w:t>
            </w:r>
          </w:p>
          <w:p w14:paraId="5589774E" w14:textId="7C4056F9" w:rsidR="0010304D" w:rsidRPr="00344147" w:rsidRDefault="0010304D" w:rsidP="005044D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1B4D15AA" w14:textId="4A4A4787" w:rsidR="00AA6BFC" w:rsidRPr="00344147" w:rsidRDefault="00AA6BFC" w:rsidP="00AA6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zna</w:t>
            </w:r>
            <w:r w:rsidR="00232CAC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 rozróżnia</w:t>
            </w:r>
            <w:r w:rsidR="00232CAC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rodzaje argumentów stosowanych w perswazji </w:t>
            </w:r>
          </w:p>
          <w:p w14:paraId="15B2C6FA" w14:textId="56CAE527" w:rsidR="0010304D" w:rsidRPr="00344147" w:rsidRDefault="0010304D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/>
          </w:tcPr>
          <w:p w14:paraId="38E2C6EB" w14:textId="6326E978" w:rsidR="00AA6BFC" w:rsidRPr="00344147" w:rsidRDefault="00AA6BFC" w:rsidP="00AA6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zna</w:t>
            </w:r>
            <w:r w:rsidR="00ED3A17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 stos</w:t>
            </w:r>
            <w:r w:rsidR="00ED3A17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zabiegi językowe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wzmacniające perswazję</w:t>
            </w:r>
          </w:p>
          <w:p w14:paraId="61A6F73F" w14:textId="36C662FE" w:rsidR="00AA6BFC" w:rsidRPr="00344147" w:rsidRDefault="00AA6BFC" w:rsidP="00AA6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</w:t>
            </w:r>
            <w:r w:rsidR="00ED3A17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cele perswazyjne w podanych tekstach </w:t>
            </w:r>
          </w:p>
          <w:p w14:paraId="06881DEB" w14:textId="55B9DFC8" w:rsidR="0010304D" w:rsidRPr="00344147" w:rsidRDefault="0010304D" w:rsidP="00103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/>
          </w:tcPr>
          <w:p w14:paraId="4E107777" w14:textId="7A36D7AD" w:rsidR="00AA6BFC" w:rsidRPr="00344147" w:rsidRDefault="00AA6BFC" w:rsidP="00AA6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rozumie</w:t>
            </w:r>
            <w:r w:rsidR="00ED3A17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 stos</w:t>
            </w:r>
            <w:r w:rsidR="00ED3A17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zasady budowy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skutecznej wypowiedzi perswazyjnej</w:t>
            </w:r>
          </w:p>
          <w:p w14:paraId="2EF08395" w14:textId="1EA6EF18" w:rsidR="0010304D" w:rsidRPr="00344147" w:rsidRDefault="00AA6BFC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</w:t>
            </w:r>
            <w:r w:rsidR="00ED3A17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językowe i pozajęzykowe środki perswazji w podanych tekstach i zaprezentowanych sytuacjach </w:t>
            </w:r>
          </w:p>
        </w:tc>
        <w:tc>
          <w:tcPr>
            <w:tcW w:w="2806" w:type="dxa"/>
            <w:shd w:val="clear" w:color="auto" w:fill="D9D9D9"/>
          </w:tcPr>
          <w:p w14:paraId="7D716637" w14:textId="26CC1641" w:rsidR="00AA6BFC" w:rsidRPr="00344147" w:rsidRDefault="00AA6BFC" w:rsidP="00AA6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wskaz</w:t>
            </w:r>
            <w:r w:rsidR="00A73C1F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 rozróżnia</w:t>
            </w:r>
            <w:r w:rsidR="00A73C1F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cele perswazyjne w</w:t>
            </w:r>
          </w:p>
          <w:p w14:paraId="026B484A" w14:textId="77777777" w:rsidR="00AA6BFC" w:rsidRPr="00344147" w:rsidRDefault="00AA6BFC" w:rsidP="00AA6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wypowiedzi literackiej i nieliterackiej</w:t>
            </w:r>
          </w:p>
          <w:p w14:paraId="5BF4C258" w14:textId="6082770F" w:rsidR="0010304D" w:rsidRPr="00344147" w:rsidRDefault="00232CAC" w:rsidP="0010304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przygotow</w:t>
            </w:r>
            <w:r w:rsidR="00A73C1F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mowę perswazyjną</w:t>
            </w:r>
          </w:p>
        </w:tc>
      </w:tr>
      <w:tr w:rsidR="00247778" w:rsidRPr="00344147" w14:paraId="795CB4AF" w14:textId="77777777" w:rsidTr="0090029F">
        <w:tc>
          <w:tcPr>
            <w:tcW w:w="2268" w:type="dxa"/>
            <w:shd w:val="clear" w:color="auto" w:fill="D9D9D9"/>
          </w:tcPr>
          <w:p w14:paraId="31E72FF4" w14:textId="060F34C2" w:rsidR="001D4BFB" w:rsidRPr="00344147" w:rsidRDefault="001D4BFB" w:rsidP="001D4BFB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30AE420" w14:textId="0D27716B" w:rsidR="00066C56" w:rsidRPr="00344147" w:rsidRDefault="001D4BFB" w:rsidP="001D4BFB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Jak skutecznie przemawiać?</w:t>
            </w:r>
          </w:p>
        </w:tc>
        <w:tc>
          <w:tcPr>
            <w:tcW w:w="2835" w:type="dxa"/>
            <w:shd w:val="clear" w:color="auto" w:fill="D9D9D9"/>
          </w:tcPr>
          <w:p w14:paraId="67688BBA" w14:textId="77777777" w:rsidR="00C264D1" w:rsidRPr="00344147" w:rsidRDefault="00C264D1" w:rsidP="00C264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wylicza rodzaje przemówień</w:t>
            </w:r>
          </w:p>
          <w:p w14:paraId="22D004F1" w14:textId="77777777" w:rsidR="00C264D1" w:rsidRPr="00344147" w:rsidRDefault="00C264D1" w:rsidP="00C264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wylicza środki retoryczne</w:t>
            </w:r>
          </w:p>
          <w:p w14:paraId="43DE7F75" w14:textId="3DE32C4F" w:rsidR="00066C56" w:rsidRPr="00344147" w:rsidRDefault="00066C56" w:rsidP="00C264D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5E48AAE5" w14:textId="77777777" w:rsidR="005D2900" w:rsidRPr="00344147" w:rsidRDefault="005D2900" w:rsidP="005D29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rozumie i stosuje w tekstach retorycznych</w:t>
            </w:r>
          </w:p>
          <w:p w14:paraId="24D10370" w14:textId="77777777" w:rsidR="005D2900" w:rsidRPr="00344147" w:rsidRDefault="005D2900" w:rsidP="005D29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zasadę kompozycyjną</w:t>
            </w:r>
          </w:p>
          <w:p w14:paraId="30C30BE6" w14:textId="40D31DE6" w:rsidR="008A749E" w:rsidRPr="00344147" w:rsidRDefault="008A749E" w:rsidP="008A749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wyjaśnić</w:t>
            </w:r>
            <w:r w:rsidRPr="00344147">
              <w:rPr>
                <w:rFonts w:ascii="Cambria" w:hAnsi="Cambria"/>
                <w:sz w:val="24"/>
                <w:szCs w:val="24"/>
              </w:rPr>
              <w:t>, w jaki sposób użyte środki</w:t>
            </w:r>
          </w:p>
          <w:p w14:paraId="45AC4A40" w14:textId="77777777" w:rsidR="008A749E" w:rsidRPr="00344147" w:rsidRDefault="008A749E" w:rsidP="008A749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retoryczne oddziałują na odbiorcę</w:t>
            </w:r>
          </w:p>
          <w:p w14:paraId="49CC918E" w14:textId="77777777" w:rsidR="00066C56" w:rsidRPr="00344147" w:rsidRDefault="00066C56" w:rsidP="00AA6B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/>
          </w:tcPr>
          <w:p w14:paraId="452953DA" w14:textId="795BD9E3" w:rsidR="008A749E" w:rsidRPr="00344147" w:rsidRDefault="008A749E" w:rsidP="008A749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F642A" w:rsidRPr="00344147">
              <w:rPr>
                <w:rFonts w:ascii="Cambria" w:hAnsi="Cambria"/>
                <w:sz w:val="24"/>
                <w:szCs w:val="24"/>
              </w:rPr>
              <w:t>analizować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przemówienie pod kątem użytych środków retorycznych</w:t>
            </w:r>
          </w:p>
          <w:p w14:paraId="47F8DD8F" w14:textId="77777777" w:rsidR="00066C56" w:rsidRPr="00344147" w:rsidRDefault="00066C56" w:rsidP="008A749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/>
          </w:tcPr>
          <w:p w14:paraId="3DC3C23F" w14:textId="7F98271F" w:rsidR="00B71DB6" w:rsidRPr="00344147" w:rsidRDefault="005D2900" w:rsidP="005D29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stos</w:t>
            </w:r>
            <w:r w:rsidR="00B71DB6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retoryczne zasady kompozycyjne w tworzeniu własnego tekstu</w:t>
            </w:r>
          </w:p>
          <w:p w14:paraId="4F27B5C1" w14:textId="296FCC30" w:rsidR="005D2900" w:rsidRPr="00344147" w:rsidRDefault="00B71DB6" w:rsidP="005D29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D2900" w:rsidRPr="00344147">
              <w:rPr>
                <w:rFonts w:ascii="Cambria" w:hAnsi="Cambria"/>
                <w:sz w:val="24"/>
                <w:szCs w:val="24"/>
              </w:rPr>
              <w:t>wygł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osić </w:t>
            </w:r>
            <w:r w:rsidR="005D2900" w:rsidRPr="00344147">
              <w:rPr>
                <w:rFonts w:ascii="Cambria" w:hAnsi="Cambria"/>
                <w:sz w:val="24"/>
                <w:szCs w:val="24"/>
              </w:rPr>
              <w:t>mowę</w:t>
            </w:r>
          </w:p>
          <w:p w14:paraId="3158A326" w14:textId="41748BE6" w:rsidR="00066C56" w:rsidRPr="00344147" w:rsidRDefault="005D2900" w:rsidP="005D29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z uwzględnieniem środków pozajęzykowych</w:t>
            </w:r>
          </w:p>
        </w:tc>
        <w:tc>
          <w:tcPr>
            <w:tcW w:w="2806" w:type="dxa"/>
            <w:shd w:val="clear" w:color="auto" w:fill="D9D9D9"/>
          </w:tcPr>
          <w:p w14:paraId="3077A75F" w14:textId="35DB2604" w:rsidR="00066C56" w:rsidRPr="00344147" w:rsidRDefault="00D828B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B71DB6" w:rsidRPr="00344147">
              <w:rPr>
                <w:rFonts w:ascii="Cambria" w:hAnsi="Cambria"/>
                <w:sz w:val="24"/>
                <w:szCs w:val="24"/>
              </w:rPr>
              <w:t xml:space="preserve">zbudować </w:t>
            </w:r>
            <w:r w:rsidRPr="00344147">
              <w:rPr>
                <w:rFonts w:ascii="Cambria" w:hAnsi="Cambria"/>
                <w:sz w:val="24"/>
                <w:szCs w:val="24"/>
              </w:rPr>
              <w:t>wypowiedź</w:t>
            </w:r>
            <w:r w:rsidR="00B71DB6" w:rsidRPr="00344147">
              <w:rPr>
                <w:rFonts w:ascii="Cambria" w:hAnsi="Cambria"/>
                <w:sz w:val="24"/>
                <w:szCs w:val="24"/>
              </w:rPr>
              <w:t xml:space="preserve"> retoryczną z uwzględnieniem </w:t>
            </w:r>
            <w:r w:rsidRPr="00344147">
              <w:rPr>
                <w:rFonts w:ascii="Cambria" w:hAnsi="Cambria"/>
                <w:sz w:val="24"/>
                <w:szCs w:val="24"/>
              </w:rPr>
              <w:t>jej funkcji językowej, celu i adresata</w:t>
            </w:r>
          </w:p>
        </w:tc>
      </w:tr>
      <w:tr w:rsidR="0010304D" w:rsidRPr="00344147" w14:paraId="60CFDD58" w14:textId="77777777" w:rsidTr="0090029F">
        <w:tc>
          <w:tcPr>
            <w:tcW w:w="16160" w:type="dxa"/>
            <w:gridSpan w:val="6"/>
            <w:shd w:val="clear" w:color="auto" w:fill="auto"/>
          </w:tcPr>
          <w:p w14:paraId="77D5D16B" w14:textId="77777777" w:rsidR="0010304D" w:rsidRPr="00344147" w:rsidRDefault="0010304D" w:rsidP="0010304D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RENESANS – PODSUMOWANIE I POWTÓRZENIE</w:t>
            </w:r>
          </w:p>
        </w:tc>
      </w:tr>
      <w:tr w:rsidR="00247778" w:rsidRPr="00344147" w14:paraId="138493F7" w14:textId="77777777" w:rsidTr="0090029F">
        <w:tc>
          <w:tcPr>
            <w:tcW w:w="2268" w:type="dxa"/>
            <w:shd w:val="clear" w:color="auto" w:fill="D9D9D9"/>
          </w:tcPr>
          <w:p w14:paraId="571BC68C" w14:textId="3418D226" w:rsidR="00AD4F12" w:rsidRPr="00344147" w:rsidRDefault="001C5682" w:rsidP="00AD4F12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Renesans-</w:t>
            </w:r>
          </w:p>
          <w:p w14:paraId="323428BF" w14:textId="1D0016AE" w:rsidR="00AD4F12" w:rsidRPr="00344147" w:rsidRDefault="001C5682" w:rsidP="00AD4F12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p</w:t>
            </w:r>
            <w:r w:rsidR="00AD4F12" w:rsidRPr="00344147">
              <w:rPr>
                <w:rFonts w:ascii="Cambria" w:hAnsi="Cambria"/>
                <w:b/>
                <w:sz w:val="24"/>
                <w:szCs w:val="24"/>
              </w:rPr>
              <w:t>owtórzenie wiadomości</w:t>
            </w:r>
          </w:p>
        </w:tc>
        <w:tc>
          <w:tcPr>
            <w:tcW w:w="2835" w:type="dxa"/>
            <w:shd w:val="clear" w:color="auto" w:fill="D9D9D9"/>
          </w:tcPr>
          <w:p w14:paraId="160BE8F4" w14:textId="789464D9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3054" w:type="dxa"/>
            <w:shd w:val="clear" w:color="auto" w:fill="D9D9D9"/>
          </w:tcPr>
          <w:p w14:paraId="61F489A4" w14:textId="12D9FDF3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484" w:type="dxa"/>
            <w:shd w:val="clear" w:color="auto" w:fill="D9D9D9"/>
          </w:tcPr>
          <w:p w14:paraId="48DACDC8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wyciągać wnioski</w:t>
            </w:r>
          </w:p>
          <w:p w14:paraId="3397100A" w14:textId="0D154E0C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713" w:type="dxa"/>
            <w:shd w:val="clear" w:color="auto" w:fill="D9D9D9"/>
          </w:tcPr>
          <w:p w14:paraId="4864A6DF" w14:textId="77777777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poprawnie interpretować wymagany materiał</w:t>
            </w:r>
          </w:p>
          <w:p w14:paraId="586293F9" w14:textId="77777777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28DD14DE" w14:textId="58D3A4ED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uogólnić, podsumować i porównać</w:t>
            </w:r>
          </w:p>
        </w:tc>
        <w:tc>
          <w:tcPr>
            <w:tcW w:w="2806" w:type="dxa"/>
            <w:shd w:val="clear" w:color="auto" w:fill="D9D9D9"/>
          </w:tcPr>
          <w:p w14:paraId="0A37A368" w14:textId="05FB1CE7" w:rsidR="00AD4F12" w:rsidRPr="00344147" w:rsidRDefault="00AD4F12" w:rsidP="00AD4F12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formułować i rozwiązywać problemy badawcze</w:t>
            </w:r>
          </w:p>
        </w:tc>
      </w:tr>
      <w:tr w:rsidR="00AD4F12" w:rsidRPr="00344147" w14:paraId="4122C3F0" w14:textId="77777777" w:rsidTr="0090029F">
        <w:tc>
          <w:tcPr>
            <w:tcW w:w="16160" w:type="dxa"/>
            <w:gridSpan w:val="6"/>
            <w:shd w:val="clear" w:color="auto" w:fill="auto"/>
          </w:tcPr>
          <w:p w14:paraId="602D33A2" w14:textId="77777777" w:rsidR="00AD4F12" w:rsidRPr="00344147" w:rsidRDefault="00AD4F12" w:rsidP="00AD4F1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BAROK – O EPOCE</w:t>
            </w:r>
          </w:p>
        </w:tc>
      </w:tr>
      <w:tr w:rsidR="00247778" w:rsidRPr="00344147" w14:paraId="4F1D3811" w14:textId="77777777" w:rsidTr="0090029F">
        <w:tc>
          <w:tcPr>
            <w:tcW w:w="2268" w:type="dxa"/>
            <w:shd w:val="clear" w:color="auto" w:fill="D9D9D9"/>
          </w:tcPr>
          <w:p w14:paraId="252411D7" w14:textId="5D471825" w:rsidR="0022248A" w:rsidRPr="00344147" w:rsidRDefault="0022248A" w:rsidP="0022248A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798D4A1" w14:textId="19D3A0CE" w:rsidR="00AD4F12" w:rsidRPr="00344147" w:rsidRDefault="0022248A" w:rsidP="0022248A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Barok – </w:t>
            </w:r>
            <w:r w:rsidR="00B26B22" w:rsidRPr="00344147">
              <w:rPr>
                <w:rFonts w:ascii="Cambria" w:hAnsi="Cambria"/>
                <w:b/>
                <w:sz w:val="24"/>
                <w:szCs w:val="24"/>
              </w:rPr>
              <w:t xml:space="preserve">epoka 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>sprzeczności</w:t>
            </w:r>
          </w:p>
        </w:tc>
        <w:tc>
          <w:tcPr>
            <w:tcW w:w="2835" w:type="dxa"/>
            <w:shd w:val="clear" w:color="auto" w:fill="D9D9D9"/>
          </w:tcPr>
          <w:p w14:paraId="0D21E6A7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etymologię terminu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barok</w:t>
            </w:r>
          </w:p>
          <w:p w14:paraId="689A570D" w14:textId="3920F1B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określić ramy czasowe epoki</w:t>
            </w:r>
            <w:r w:rsidR="00523EF3" w:rsidRPr="00344147">
              <w:rPr>
                <w:rFonts w:ascii="Cambria" w:hAnsi="Cambria"/>
                <w:sz w:val="24"/>
                <w:szCs w:val="24"/>
              </w:rPr>
              <w:t xml:space="preserve"> w Europie i Polsce</w:t>
            </w:r>
          </w:p>
          <w:p w14:paraId="040A8B62" w14:textId="66CCD022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2391D32B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scharakteryzować podstawowe różnice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pomiędzy renesansem a barokiem</w:t>
            </w:r>
          </w:p>
          <w:p w14:paraId="651A2EB0" w14:textId="4C69DC6B" w:rsidR="00BA32BB" w:rsidRPr="00344147" w:rsidRDefault="00BA32BB" w:rsidP="00BA32B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</w:t>
            </w:r>
            <w:r w:rsidR="00DC5FD0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kontekst historyczny epoki</w:t>
            </w:r>
          </w:p>
          <w:p w14:paraId="30EBD56B" w14:textId="5A598543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wyjaśnić pojęci</w:t>
            </w:r>
            <w:r w:rsidR="00D846B1" w:rsidRPr="00344147">
              <w:rPr>
                <w:rFonts w:ascii="Cambria" w:hAnsi="Cambria"/>
                <w:sz w:val="24"/>
                <w:szCs w:val="24"/>
              </w:rPr>
              <w:t xml:space="preserve">e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kontrreformacja</w:t>
            </w:r>
          </w:p>
          <w:p w14:paraId="1182AC7C" w14:textId="3116610A" w:rsidR="00523EF3" w:rsidRPr="00344147" w:rsidRDefault="00523EF3" w:rsidP="00523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scharakteryzować specyfikę polskiego baroku </w:t>
            </w:r>
          </w:p>
          <w:p w14:paraId="4F778256" w14:textId="44842F88" w:rsidR="00D846B1" w:rsidRPr="00344147" w:rsidRDefault="00523E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pojęcie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sarmatyzm</w:t>
            </w:r>
          </w:p>
        </w:tc>
        <w:tc>
          <w:tcPr>
            <w:tcW w:w="2484" w:type="dxa"/>
            <w:shd w:val="clear" w:color="auto" w:fill="D9D9D9"/>
          </w:tcPr>
          <w:p w14:paraId="36CFEDA4" w14:textId="597A8C24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E07BA" w:rsidRPr="00344147">
              <w:rPr>
                <w:rFonts w:ascii="Cambria" w:hAnsi="Cambria"/>
                <w:sz w:val="24"/>
                <w:szCs w:val="24"/>
              </w:rPr>
              <w:t>wyjaśnić znaczenie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soboru trydenckiego</w:t>
            </w:r>
            <w:r w:rsidR="008E07BA" w:rsidRPr="00344147">
              <w:rPr>
                <w:rFonts w:ascii="Cambria" w:hAnsi="Cambria"/>
                <w:sz w:val="24"/>
                <w:szCs w:val="24"/>
              </w:rPr>
              <w:t xml:space="preserve"> dla epoki</w:t>
            </w:r>
          </w:p>
          <w:p w14:paraId="32964185" w14:textId="4D5F34D8" w:rsidR="0096693A" w:rsidRPr="00344147" w:rsidRDefault="0096693A" w:rsidP="0096693A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om</w:t>
            </w:r>
            <w:r w:rsidR="00F76B8C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główne </w:t>
            </w:r>
            <w:r w:rsidR="003D064A" w:rsidRPr="00344147">
              <w:rPr>
                <w:rFonts w:ascii="Cambria" w:hAnsi="Cambria"/>
                <w:sz w:val="24"/>
                <w:szCs w:val="24"/>
              </w:rPr>
              <w:t xml:space="preserve">idee </w:t>
            </w:r>
            <w:r w:rsidRPr="00344147">
              <w:rPr>
                <w:rFonts w:ascii="Cambria" w:hAnsi="Cambria"/>
                <w:sz w:val="24"/>
                <w:szCs w:val="24"/>
              </w:rPr>
              <w:t>filozofii Kartezjusza</w:t>
            </w:r>
          </w:p>
          <w:p w14:paraId="6404FD76" w14:textId="4EE5C059" w:rsidR="00523EF3" w:rsidRPr="00344147" w:rsidRDefault="00523EF3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3E1A40" w:rsidRPr="00344147">
              <w:rPr>
                <w:rFonts w:ascii="Cambria" w:hAnsi="Cambria"/>
                <w:sz w:val="24"/>
                <w:szCs w:val="24"/>
              </w:rPr>
              <w:t>omówić najważniejsze idee filozofii Pascala i</w:t>
            </w:r>
            <w:r w:rsidR="003E1A40" w:rsidRPr="00344147" w:rsidDel="003D064A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sz w:val="24"/>
                <w:szCs w:val="24"/>
              </w:rPr>
              <w:t>wyjaśnić, na czym polega zakład Pascala</w:t>
            </w:r>
          </w:p>
        </w:tc>
        <w:tc>
          <w:tcPr>
            <w:tcW w:w="2713" w:type="dxa"/>
            <w:shd w:val="clear" w:color="auto" w:fill="D9D9D9"/>
          </w:tcPr>
          <w:p w14:paraId="7848313B" w14:textId="17BB9F14" w:rsidR="0051014A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wypowiedzieć się na temat życia codziennego w baroku</w:t>
            </w:r>
          </w:p>
        </w:tc>
        <w:tc>
          <w:tcPr>
            <w:tcW w:w="2806" w:type="dxa"/>
            <w:shd w:val="clear" w:color="auto" w:fill="D9D9D9"/>
          </w:tcPr>
          <w:p w14:paraId="219592FA" w14:textId="0FF55DEB" w:rsidR="00DC5FD0" w:rsidRPr="00344147" w:rsidRDefault="00DC5FD0" w:rsidP="00DC5F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przyczyny i przejawy niepokoj</w:t>
            </w:r>
            <w:r w:rsidR="00545C03" w:rsidRPr="00344147">
              <w:rPr>
                <w:rFonts w:ascii="Cambria" w:hAnsi="Cambria"/>
                <w:sz w:val="24"/>
                <w:szCs w:val="24"/>
              </w:rPr>
              <w:t>ów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duchow</w:t>
            </w:r>
            <w:r w:rsidR="00545C03" w:rsidRPr="00344147">
              <w:rPr>
                <w:rFonts w:ascii="Cambria" w:hAnsi="Cambria"/>
                <w:sz w:val="24"/>
                <w:szCs w:val="24"/>
              </w:rPr>
              <w:t xml:space="preserve">ych </w:t>
            </w:r>
            <w:r w:rsidR="00545C03" w:rsidRPr="00344147">
              <w:rPr>
                <w:rFonts w:ascii="Cambria" w:hAnsi="Cambria"/>
                <w:sz w:val="24"/>
                <w:szCs w:val="24"/>
              </w:rPr>
              <w:lastRenderedPageBreak/>
              <w:t>charakterystycznych dla epoki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52E5A5FA" w14:textId="0E2C04F2" w:rsidR="00AD4F12" w:rsidRPr="00344147" w:rsidRDefault="00AD4F12" w:rsidP="00CF5D85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247778" w:rsidRPr="00344147" w14:paraId="02A8B07F" w14:textId="77777777" w:rsidTr="0090029F">
        <w:tc>
          <w:tcPr>
            <w:tcW w:w="2268" w:type="dxa"/>
            <w:shd w:val="clear" w:color="auto" w:fill="D9D9D9"/>
          </w:tcPr>
          <w:p w14:paraId="41C54052" w14:textId="55A18371" w:rsidR="00CA44E4" w:rsidRPr="00344147" w:rsidRDefault="00CA44E4" w:rsidP="00CA44E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428ED90" w14:textId="474169EC" w:rsidR="00AD4F12" w:rsidRPr="00344147" w:rsidRDefault="00CA44E4" w:rsidP="00CA44E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Sztuka baroku</w:t>
            </w:r>
          </w:p>
        </w:tc>
        <w:tc>
          <w:tcPr>
            <w:tcW w:w="2835" w:type="dxa"/>
            <w:shd w:val="clear" w:color="auto" w:fill="D9D9D9"/>
          </w:tcPr>
          <w:p w14:paraId="0DD63971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najważniejszych twórców okresu baroku</w:t>
            </w:r>
          </w:p>
          <w:p w14:paraId="102F76C1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najważniejsze cechy stylu barokowego</w:t>
            </w:r>
          </w:p>
          <w:p w14:paraId="6E66666F" w14:textId="7EC5F894" w:rsidR="00BA1639" w:rsidRPr="00344147" w:rsidRDefault="00BA1639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6974ADFA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zaprezentować twórczość najważniejszych przedstawicieli sztuki barokowej</w:t>
            </w:r>
          </w:p>
          <w:p w14:paraId="7B28A174" w14:textId="57AB4DF0" w:rsidR="00AD4F12" w:rsidRPr="00344147" w:rsidRDefault="00B71460" w:rsidP="00180E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rozpoznać cechy stylu barokowego na przedstawionych przykładach</w:t>
            </w:r>
          </w:p>
        </w:tc>
        <w:tc>
          <w:tcPr>
            <w:tcW w:w="2484" w:type="dxa"/>
            <w:shd w:val="clear" w:color="auto" w:fill="D9D9D9"/>
          </w:tcPr>
          <w:p w14:paraId="0960A3C1" w14:textId="61657B85" w:rsidR="00180E12" w:rsidRPr="00344147" w:rsidRDefault="00180E12" w:rsidP="00180E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scharakteryzować malarstwo barokowe, posługując się przykładami</w:t>
            </w:r>
          </w:p>
          <w:p w14:paraId="49EE73A5" w14:textId="529A6D51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i opisać najważniejsze dzieła sztuki barokowej</w:t>
            </w:r>
          </w:p>
        </w:tc>
        <w:tc>
          <w:tcPr>
            <w:tcW w:w="2713" w:type="dxa"/>
            <w:shd w:val="clear" w:color="auto" w:fill="D9D9D9"/>
          </w:tcPr>
          <w:p w14:paraId="1811D77A" w14:textId="1A42E55A" w:rsidR="00180E12" w:rsidRPr="00344147" w:rsidRDefault="00180E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scharakteryzować </w:t>
            </w:r>
            <w:r w:rsidR="00545C03" w:rsidRPr="00344147">
              <w:rPr>
                <w:rFonts w:ascii="Cambria" w:hAnsi="Cambria"/>
                <w:sz w:val="24"/>
                <w:szCs w:val="24"/>
              </w:rPr>
              <w:t xml:space="preserve">idee, które ukształtowały </w:t>
            </w:r>
            <w:r w:rsidRPr="00344147">
              <w:rPr>
                <w:rFonts w:ascii="Cambria" w:hAnsi="Cambria"/>
                <w:sz w:val="24"/>
                <w:szCs w:val="24"/>
              </w:rPr>
              <w:t>sztu</w:t>
            </w:r>
            <w:r w:rsidR="00545C03" w:rsidRPr="00344147">
              <w:rPr>
                <w:rFonts w:ascii="Cambria" w:hAnsi="Cambria"/>
                <w:sz w:val="24"/>
                <w:szCs w:val="24"/>
              </w:rPr>
              <w:t xml:space="preserve">kę </w:t>
            </w:r>
            <w:r w:rsidRPr="00344147">
              <w:rPr>
                <w:rFonts w:ascii="Cambria" w:hAnsi="Cambria"/>
                <w:sz w:val="24"/>
                <w:szCs w:val="24"/>
              </w:rPr>
              <w:t>baroku</w:t>
            </w:r>
          </w:p>
          <w:p w14:paraId="6FB41CF9" w14:textId="185F38C7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dokonać analizy dzieła barokowego według wskazanych kryteriów</w:t>
            </w:r>
          </w:p>
        </w:tc>
        <w:tc>
          <w:tcPr>
            <w:tcW w:w="2806" w:type="dxa"/>
            <w:shd w:val="clear" w:color="auto" w:fill="D9D9D9"/>
          </w:tcPr>
          <w:p w14:paraId="62C7261B" w14:textId="5167DCE4" w:rsidR="003E4467" w:rsidRPr="00344147" w:rsidRDefault="003E4467" w:rsidP="003E4467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opisać rolę Kościoła katolickiego jako mecenasa sztuki </w:t>
            </w:r>
            <w:r w:rsidR="00545C03" w:rsidRPr="00344147">
              <w:rPr>
                <w:rFonts w:ascii="Cambria" w:hAnsi="Cambria"/>
                <w:sz w:val="24"/>
                <w:szCs w:val="24"/>
              </w:rPr>
              <w:t>barokowej</w:t>
            </w:r>
          </w:p>
          <w:p w14:paraId="6BC86A73" w14:textId="3CDB6D85" w:rsidR="00AD4F12" w:rsidRPr="00344147" w:rsidRDefault="00AD4F12" w:rsidP="00CC78C5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AD4F12" w:rsidRPr="00344147" w14:paraId="01A28AED" w14:textId="77777777" w:rsidTr="0090029F">
        <w:tc>
          <w:tcPr>
            <w:tcW w:w="16160" w:type="dxa"/>
            <w:gridSpan w:val="6"/>
            <w:shd w:val="clear" w:color="auto" w:fill="auto"/>
          </w:tcPr>
          <w:p w14:paraId="6359A883" w14:textId="77777777" w:rsidR="00AD4F12" w:rsidRPr="00344147" w:rsidRDefault="00AD4F12" w:rsidP="00AD4F1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BAROK – TEKSTY Z EPOKI I NAWIĄZANIA</w:t>
            </w:r>
          </w:p>
        </w:tc>
      </w:tr>
      <w:tr w:rsidR="00247778" w:rsidRPr="00344147" w14:paraId="4952C3EE" w14:textId="77777777" w:rsidTr="0090029F">
        <w:tc>
          <w:tcPr>
            <w:tcW w:w="2268" w:type="dxa"/>
            <w:shd w:val="clear" w:color="auto" w:fill="D9D9D9"/>
          </w:tcPr>
          <w:p w14:paraId="58DBFA9A" w14:textId="527CD5F7" w:rsidR="000D591C" w:rsidRPr="00344147" w:rsidRDefault="000D591C" w:rsidP="000D591C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209514F" w14:textId="0A29BCB7" w:rsidR="00AD4F12" w:rsidRPr="00344147" w:rsidRDefault="000D591C" w:rsidP="000D591C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Poezja metafizyczna Mikołaja Sępa Szarzyńskiego</w:t>
            </w:r>
          </w:p>
        </w:tc>
        <w:tc>
          <w:tcPr>
            <w:tcW w:w="2835" w:type="dxa"/>
            <w:shd w:val="clear" w:color="auto" w:fill="D9D9D9"/>
          </w:tcPr>
          <w:p w14:paraId="662ECA9D" w14:textId="46BA9A98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podmiot liryczny</w:t>
            </w:r>
            <w:r w:rsidR="00CF7BE6" w:rsidRPr="00344147">
              <w:rPr>
                <w:rFonts w:ascii="Cambria" w:hAnsi="Cambria"/>
                <w:sz w:val="24"/>
                <w:szCs w:val="24"/>
              </w:rPr>
              <w:t xml:space="preserve"> i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adresata lirycznego oraz określić sytuację liryczną</w:t>
            </w:r>
          </w:p>
        </w:tc>
        <w:tc>
          <w:tcPr>
            <w:tcW w:w="3054" w:type="dxa"/>
            <w:shd w:val="clear" w:color="auto" w:fill="D9D9D9"/>
          </w:tcPr>
          <w:p w14:paraId="590452F8" w14:textId="6286C257" w:rsidR="00B97B9C" w:rsidRPr="00344147" w:rsidRDefault="00B97B9C" w:rsidP="00B97B9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odczytać ze zrozumieniem wiersze Szarzyńskiego</w:t>
            </w:r>
          </w:p>
          <w:p w14:paraId="653F2D8E" w14:textId="77777777" w:rsidR="00323151" w:rsidRPr="00344147" w:rsidRDefault="00323151" w:rsidP="00323151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problematykę utworów</w:t>
            </w:r>
          </w:p>
          <w:p w14:paraId="40142B32" w14:textId="0A2A3E9E" w:rsidR="00F634B0" w:rsidRPr="00344147" w:rsidRDefault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środki stylistyczne</w:t>
            </w:r>
          </w:p>
        </w:tc>
        <w:tc>
          <w:tcPr>
            <w:tcW w:w="2484" w:type="dxa"/>
            <w:shd w:val="clear" w:color="auto" w:fill="D9D9D9"/>
          </w:tcPr>
          <w:p w14:paraId="3E587DC2" w14:textId="54674E5F" w:rsidR="00323151" w:rsidRPr="00344147" w:rsidRDefault="00323151" w:rsidP="00323151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funkcję użytych  środków stylistycznych</w:t>
            </w:r>
          </w:p>
          <w:p w14:paraId="27195338" w14:textId="732A388D" w:rsidR="00323151" w:rsidRPr="00344147" w:rsidRDefault="00323151" w:rsidP="00323151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wskazać w utworze cechy sonetu</w:t>
            </w:r>
          </w:p>
          <w:p w14:paraId="47E5E8A0" w14:textId="77777777" w:rsidR="00323151" w:rsidRPr="00344147" w:rsidRDefault="00323151" w:rsidP="003231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wypowiedzieć się na temat kreacji podmiotu lirycznego w analizowanych sonetach</w:t>
            </w:r>
          </w:p>
          <w:p w14:paraId="3FFE888F" w14:textId="4C115FFA" w:rsidR="005846AD" w:rsidRPr="00344147" w:rsidRDefault="005846AD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/>
          </w:tcPr>
          <w:p w14:paraId="22C9BACE" w14:textId="07401B3E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dokonać analizy i interpretacji utworów</w:t>
            </w:r>
          </w:p>
          <w:p w14:paraId="601669C4" w14:textId="77777777" w:rsidR="00323151" w:rsidRPr="00344147" w:rsidRDefault="00323151" w:rsidP="003231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odnaleźć cechy poezji metafizycznej w utworach Szarzyńskiego</w:t>
            </w:r>
          </w:p>
          <w:p w14:paraId="4161CD86" w14:textId="77777777" w:rsidR="00323151" w:rsidRPr="00344147" w:rsidRDefault="00323151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3010370C" w14:textId="6104D3A4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/>
          </w:tcPr>
          <w:p w14:paraId="55C3885A" w14:textId="31C86546" w:rsidR="00AD4F12" w:rsidRPr="00344147" w:rsidRDefault="00383298" w:rsidP="00163DDB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porównać obraz Boga zawarty w wierszach Mikołaja Sępa Szarzyńskiego z obrazem Boga w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Hymnie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Jana Kochanowskiego</w:t>
            </w:r>
          </w:p>
        </w:tc>
      </w:tr>
      <w:tr w:rsidR="00247778" w:rsidRPr="00344147" w14:paraId="3C2942D5" w14:textId="77777777" w:rsidTr="0090029F">
        <w:tc>
          <w:tcPr>
            <w:tcW w:w="2268" w:type="dxa"/>
            <w:shd w:val="clear" w:color="auto" w:fill="D9D9D9"/>
          </w:tcPr>
          <w:p w14:paraId="38BC1E17" w14:textId="6B971E40" w:rsidR="0050349D" w:rsidRPr="00344147" w:rsidRDefault="0050349D" w:rsidP="0050349D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77C1391" w14:textId="60FA18BD" w:rsidR="00AD4F12" w:rsidRPr="00344147" w:rsidRDefault="00323151" w:rsidP="0050349D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Kunsztowna poezja barokowa – wiersze </w:t>
            </w:r>
            <w:r w:rsidR="0050349D" w:rsidRPr="00344147">
              <w:rPr>
                <w:rFonts w:ascii="Cambria" w:hAnsi="Cambria"/>
                <w:b/>
                <w:sz w:val="24"/>
                <w:szCs w:val="24"/>
              </w:rPr>
              <w:t>Daniela Naborowskiego</w:t>
            </w:r>
          </w:p>
        </w:tc>
        <w:tc>
          <w:tcPr>
            <w:tcW w:w="2835" w:type="dxa"/>
            <w:shd w:val="clear" w:color="auto" w:fill="D9D9D9"/>
          </w:tcPr>
          <w:p w14:paraId="4E078AE0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zrelacjonować wiersze</w:t>
            </w:r>
          </w:p>
          <w:p w14:paraId="29C3C71A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podmiot liryczny, adresata lirycznego i określić sytuację liryczną</w:t>
            </w:r>
          </w:p>
        </w:tc>
        <w:tc>
          <w:tcPr>
            <w:tcW w:w="3054" w:type="dxa"/>
            <w:shd w:val="clear" w:color="auto" w:fill="D9D9D9"/>
          </w:tcPr>
          <w:p w14:paraId="1C9E1145" w14:textId="77777777" w:rsidR="001546AD" w:rsidRPr="00344147" w:rsidRDefault="001546AD" w:rsidP="001546AD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wyjaśnić, na czym polega koncept w wierszu </w:t>
            </w:r>
            <w:r w:rsidRPr="00344147">
              <w:rPr>
                <w:rFonts w:ascii="Cambria" w:hAnsi="Cambria"/>
                <w:bCs/>
                <w:i/>
                <w:iCs/>
                <w:sz w:val="24"/>
                <w:szCs w:val="24"/>
              </w:rPr>
              <w:t>Na oczy królewny angielskiej</w:t>
            </w:r>
          </w:p>
          <w:p w14:paraId="39D4EE71" w14:textId="6B64E3C1" w:rsidR="001546AD" w:rsidRPr="00344147" w:rsidRDefault="00AA06D2" w:rsidP="00C9442F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wyjaśnić, na czym polega dramatyzm przedstawienia ludzkiej egzystencji w wierszu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Krótkość żywota</w:t>
            </w:r>
          </w:p>
          <w:p w14:paraId="4A1B37CD" w14:textId="77777777" w:rsidR="00AD4F12" w:rsidRPr="00344147" w:rsidRDefault="00AD4F1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środki stylistyczne</w:t>
            </w:r>
          </w:p>
        </w:tc>
        <w:tc>
          <w:tcPr>
            <w:tcW w:w="2484" w:type="dxa"/>
            <w:shd w:val="clear" w:color="auto" w:fill="D9D9D9"/>
          </w:tcPr>
          <w:p w14:paraId="11388479" w14:textId="796E7F5B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funkcję środków stylistycznych w wierszach</w:t>
            </w:r>
            <w:r w:rsidR="00723246" w:rsidRPr="00344147">
              <w:rPr>
                <w:rFonts w:ascii="Cambria" w:hAnsi="Cambria"/>
                <w:sz w:val="24"/>
                <w:szCs w:val="24"/>
              </w:rPr>
              <w:t xml:space="preserve"> Naborowskiego</w:t>
            </w:r>
          </w:p>
          <w:p w14:paraId="45CAC197" w14:textId="7ABF0E2C" w:rsidR="00AD4F12" w:rsidRPr="00344147" w:rsidRDefault="00AA06D2" w:rsidP="00AD4F12">
            <w:pPr>
              <w:snapToGri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odczytać wiersz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Krótkość żywota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jako traktat zawierający tezę i argumentację</w:t>
            </w:r>
            <w:r w:rsidRPr="00344147">
              <w:rPr>
                <w:rFonts w:ascii="Cambria" w:hAnsi="Cambria"/>
                <w:sz w:val="24"/>
                <w:szCs w:val="24"/>
                <w:u w:val="single"/>
              </w:rPr>
              <w:t xml:space="preserve"> </w:t>
            </w:r>
            <w:r w:rsidR="00723246" w:rsidRPr="00344147">
              <w:rPr>
                <w:rFonts w:ascii="Cambria" w:hAnsi="Cambria"/>
                <w:sz w:val="24"/>
                <w:szCs w:val="24"/>
              </w:rPr>
              <w:t xml:space="preserve">w obronie </w:t>
            </w:r>
            <w:r w:rsidRPr="00344147">
              <w:rPr>
                <w:rFonts w:ascii="Cambria" w:hAnsi="Cambria"/>
                <w:sz w:val="24"/>
                <w:szCs w:val="24"/>
              </w:rPr>
              <w:t>tez</w:t>
            </w:r>
            <w:r w:rsidR="00723246" w:rsidRPr="00344147">
              <w:rPr>
                <w:rFonts w:ascii="Cambria" w:hAnsi="Cambria"/>
                <w:sz w:val="24"/>
                <w:szCs w:val="24"/>
              </w:rPr>
              <w:t>y</w:t>
            </w:r>
          </w:p>
        </w:tc>
        <w:tc>
          <w:tcPr>
            <w:tcW w:w="2713" w:type="dxa"/>
            <w:shd w:val="clear" w:color="auto" w:fill="D9D9D9"/>
          </w:tcPr>
          <w:p w14:paraId="51E57DEF" w14:textId="77777777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dokonać analizy i interpretacji utworów</w:t>
            </w:r>
          </w:p>
          <w:p w14:paraId="6C1D2E2F" w14:textId="03802C3F" w:rsidR="005A2C71" w:rsidRPr="00344147" w:rsidRDefault="005A2C71" w:rsidP="005A2C71">
            <w:pPr>
              <w:spacing w:after="0" w:line="240" w:lineRule="auto"/>
              <w:rPr>
                <w:rFonts w:ascii="Cambria" w:hAnsi="Cambria"/>
                <w:bCs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iCs/>
                <w:sz w:val="24"/>
                <w:szCs w:val="24"/>
              </w:rPr>
              <w:t>• om</w:t>
            </w:r>
            <w:r w:rsidR="009B09C5" w:rsidRPr="00344147">
              <w:rPr>
                <w:rFonts w:ascii="Cambria" w:hAnsi="Cambria"/>
                <w:bCs/>
                <w:iCs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bCs/>
                <w:iCs/>
                <w:sz w:val="24"/>
                <w:szCs w:val="24"/>
              </w:rPr>
              <w:t xml:space="preserve"> funkcję </w:t>
            </w:r>
            <w:proofErr w:type="spellStart"/>
            <w:r w:rsidRPr="00344147">
              <w:rPr>
                <w:rFonts w:ascii="Cambria" w:hAnsi="Cambria"/>
                <w:bCs/>
                <w:iCs/>
                <w:sz w:val="24"/>
                <w:szCs w:val="24"/>
              </w:rPr>
              <w:t>nawiązań</w:t>
            </w:r>
            <w:proofErr w:type="spellEnd"/>
            <w:r w:rsidRPr="00344147">
              <w:rPr>
                <w:rFonts w:ascii="Cambria" w:hAnsi="Cambria"/>
                <w:bCs/>
                <w:iCs/>
                <w:sz w:val="24"/>
                <w:szCs w:val="24"/>
              </w:rPr>
              <w:t xml:space="preserve"> do Księgi </w:t>
            </w:r>
            <w:proofErr w:type="spellStart"/>
            <w:r w:rsidRPr="00344147">
              <w:rPr>
                <w:rFonts w:ascii="Cambria" w:hAnsi="Cambria"/>
                <w:bCs/>
                <w:iCs/>
                <w:sz w:val="24"/>
                <w:szCs w:val="24"/>
              </w:rPr>
              <w:t>Koheleta</w:t>
            </w:r>
            <w:proofErr w:type="spellEnd"/>
            <w:r w:rsidRPr="00344147">
              <w:rPr>
                <w:rFonts w:ascii="Cambria" w:hAnsi="Cambria"/>
                <w:bCs/>
                <w:iCs/>
                <w:sz w:val="24"/>
                <w:szCs w:val="24"/>
              </w:rPr>
              <w:t xml:space="preserve"> w wierszu </w:t>
            </w:r>
            <w:r w:rsidRPr="00344147">
              <w:rPr>
                <w:rFonts w:ascii="Cambria" w:hAnsi="Cambria"/>
                <w:bCs/>
                <w:i/>
                <w:sz w:val="24"/>
                <w:szCs w:val="24"/>
              </w:rPr>
              <w:t>Marność</w:t>
            </w:r>
          </w:p>
          <w:p w14:paraId="441DECBE" w14:textId="77777777" w:rsidR="007E66E0" w:rsidRPr="00344147" w:rsidRDefault="007E66E0" w:rsidP="007E66E0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wskazać cechy poezji dworskiej w wierszu </w:t>
            </w:r>
            <w:r w:rsidRPr="00344147">
              <w:rPr>
                <w:rFonts w:ascii="Cambria" w:hAnsi="Cambria"/>
                <w:bCs/>
                <w:i/>
                <w:iCs/>
                <w:sz w:val="24"/>
                <w:szCs w:val="24"/>
              </w:rPr>
              <w:t>Na oczy królewny angielskiej</w:t>
            </w:r>
          </w:p>
          <w:p w14:paraId="34379778" w14:textId="60D714CA" w:rsidR="005A2C71" w:rsidRPr="00344147" w:rsidRDefault="007E66E0" w:rsidP="006C2D24">
            <w:pPr>
              <w:spacing w:after="0" w:line="240" w:lineRule="auto"/>
              <w:rPr>
                <w:rFonts w:ascii="Cambria" w:hAnsi="Cambria"/>
                <w:bCs/>
                <w:i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wskazać cechy poezji metafizycznej w wierszu </w:t>
            </w:r>
            <w:r w:rsidRPr="00344147">
              <w:rPr>
                <w:rFonts w:ascii="Cambria" w:hAnsi="Cambria"/>
                <w:bCs/>
                <w:i/>
                <w:iCs/>
                <w:sz w:val="24"/>
                <w:szCs w:val="24"/>
              </w:rPr>
              <w:t>Krótkość żywota</w:t>
            </w:r>
          </w:p>
        </w:tc>
        <w:tc>
          <w:tcPr>
            <w:tcW w:w="2806" w:type="dxa"/>
            <w:shd w:val="clear" w:color="auto" w:fill="D9D9D9"/>
          </w:tcPr>
          <w:p w14:paraId="53BAB11B" w14:textId="4ACF94EC" w:rsidR="00AD4F12" w:rsidRPr="00344147" w:rsidRDefault="004B44AB" w:rsidP="004B44A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om</w:t>
            </w:r>
            <w:r w:rsidR="009B09C5" w:rsidRPr="00344147">
              <w:rPr>
                <w:rFonts w:ascii="Cambria" w:hAnsi="Cambria"/>
                <w:bCs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funkcjonowanie w kulturze motywu </w:t>
            </w:r>
            <w:proofErr w:type="spellStart"/>
            <w:r w:rsidRPr="00344147">
              <w:rPr>
                <w:rFonts w:ascii="Cambria" w:hAnsi="Cambria"/>
                <w:bCs/>
                <w:i/>
                <w:iCs/>
                <w:sz w:val="24"/>
                <w:szCs w:val="24"/>
              </w:rPr>
              <w:t>vanitas</w:t>
            </w:r>
            <w:proofErr w:type="spellEnd"/>
          </w:p>
        </w:tc>
      </w:tr>
      <w:tr w:rsidR="00247778" w:rsidRPr="00344147" w14:paraId="0D8A3662" w14:textId="77777777" w:rsidTr="0090029F">
        <w:tc>
          <w:tcPr>
            <w:tcW w:w="2268" w:type="dxa"/>
            <w:shd w:val="clear" w:color="auto" w:fill="D9D9D9"/>
          </w:tcPr>
          <w:p w14:paraId="0B697305" w14:textId="6909B88C" w:rsidR="000E33AD" w:rsidRPr="00344147" w:rsidRDefault="000E33AD" w:rsidP="000E33AD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83C17B5" w14:textId="676E3D4A" w:rsidR="00AD4F12" w:rsidRPr="00344147" w:rsidRDefault="000E33AD" w:rsidP="000E33AD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Poezja dworska Jana Andrzeja Morsztyna</w:t>
            </w:r>
          </w:p>
        </w:tc>
        <w:tc>
          <w:tcPr>
            <w:tcW w:w="2835" w:type="dxa"/>
            <w:shd w:val="clear" w:color="auto" w:fill="D9D9D9"/>
          </w:tcPr>
          <w:p w14:paraId="6F03E11A" w14:textId="18478219" w:rsidR="00422BBB" w:rsidRPr="00344147" w:rsidRDefault="00422BBB" w:rsidP="00422BBB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C510CB" w:rsidRPr="00344147">
              <w:rPr>
                <w:rFonts w:ascii="Cambria" w:hAnsi="Cambria"/>
                <w:bCs/>
                <w:sz w:val="24"/>
                <w:szCs w:val="24"/>
              </w:rPr>
              <w:t>z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>relacjon</w:t>
            </w:r>
            <w:r w:rsidR="00C07DED" w:rsidRPr="00344147">
              <w:rPr>
                <w:rFonts w:ascii="Cambria" w:hAnsi="Cambria"/>
                <w:bCs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treść wierszy</w:t>
            </w:r>
          </w:p>
          <w:p w14:paraId="00898DC8" w14:textId="44F925DE" w:rsidR="00AD4F12" w:rsidRPr="00344147" w:rsidRDefault="00422BBB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</w:t>
            </w:r>
            <w:r w:rsidR="00C07DED" w:rsidRPr="00344147">
              <w:rPr>
                <w:rFonts w:ascii="Cambria" w:hAnsi="Cambria"/>
                <w:bCs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podmiot liryczny, adresata lirycznego i określ</w:t>
            </w:r>
            <w:r w:rsidR="00C07DED" w:rsidRPr="00344147">
              <w:rPr>
                <w:rFonts w:ascii="Cambria" w:hAnsi="Cambria"/>
                <w:bCs/>
                <w:sz w:val="24"/>
                <w:szCs w:val="24"/>
              </w:rPr>
              <w:t>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sytuację liryczną w utworach </w:t>
            </w:r>
          </w:p>
        </w:tc>
        <w:tc>
          <w:tcPr>
            <w:tcW w:w="3054" w:type="dxa"/>
            <w:shd w:val="clear" w:color="auto" w:fill="D9D9D9"/>
          </w:tcPr>
          <w:p w14:paraId="147E2BE6" w14:textId="015EA88C" w:rsidR="00FE5439" w:rsidRPr="00344147" w:rsidRDefault="00FE5439" w:rsidP="00FE5439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om</w:t>
            </w:r>
            <w:r w:rsidR="00C07DED" w:rsidRPr="00344147">
              <w:rPr>
                <w:rFonts w:ascii="Cambria" w:hAnsi="Cambria"/>
                <w:bCs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kompozycję utworów</w:t>
            </w:r>
          </w:p>
          <w:p w14:paraId="00EE8B97" w14:textId="3A39876C" w:rsidR="00FE5439" w:rsidRPr="00344147" w:rsidRDefault="00FE5439" w:rsidP="00FE5439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wyjaśni</w:t>
            </w:r>
            <w:r w:rsidR="00C07DED" w:rsidRPr="00344147">
              <w:rPr>
                <w:rFonts w:ascii="Cambria" w:hAnsi="Cambria"/>
                <w:bCs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istotę konceptu w wierszach</w:t>
            </w:r>
          </w:p>
          <w:p w14:paraId="596A90C6" w14:textId="4F321F63" w:rsidR="00AD4F12" w:rsidRPr="00344147" w:rsidRDefault="00C510CB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środki stylistyczne w utworach</w:t>
            </w:r>
          </w:p>
        </w:tc>
        <w:tc>
          <w:tcPr>
            <w:tcW w:w="2484" w:type="dxa"/>
            <w:shd w:val="clear" w:color="auto" w:fill="D9D9D9"/>
          </w:tcPr>
          <w:p w14:paraId="1CB2F175" w14:textId="77777777" w:rsidR="00966764" w:rsidRPr="00344147" w:rsidRDefault="00966764" w:rsidP="00966764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wskazać cechy poezji dworskiej w wierszach Jana Andrzeja Morsztyna</w:t>
            </w:r>
          </w:p>
          <w:p w14:paraId="6457DFD7" w14:textId="0654DCAE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funkcję</w:t>
            </w:r>
            <w:r w:rsidR="00966764" w:rsidRPr="00344147">
              <w:rPr>
                <w:rFonts w:ascii="Cambria" w:hAnsi="Cambria"/>
                <w:sz w:val="24"/>
                <w:szCs w:val="24"/>
              </w:rPr>
              <w:t xml:space="preserve"> użytych 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środków stylistycznych </w:t>
            </w:r>
          </w:p>
          <w:p w14:paraId="1CFC19B8" w14:textId="3D7221C9" w:rsidR="00C510CB" w:rsidRPr="00344147" w:rsidRDefault="00C510CB" w:rsidP="006C2D24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wskazać cechy sonetu w utworze </w:t>
            </w:r>
            <w:r w:rsidRPr="00344147">
              <w:rPr>
                <w:rFonts w:ascii="Cambria" w:hAnsi="Cambria"/>
                <w:bCs/>
                <w:i/>
                <w:iCs/>
                <w:sz w:val="24"/>
                <w:szCs w:val="24"/>
              </w:rPr>
              <w:t>Do trupa</w:t>
            </w:r>
          </w:p>
        </w:tc>
        <w:tc>
          <w:tcPr>
            <w:tcW w:w="2713" w:type="dxa"/>
            <w:shd w:val="clear" w:color="auto" w:fill="D9D9D9"/>
          </w:tcPr>
          <w:p w14:paraId="0E7373C0" w14:textId="46643E46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dokonać analizy i interpretacji wierszy</w:t>
            </w:r>
          </w:p>
          <w:p w14:paraId="74BF51AA" w14:textId="77777777" w:rsidR="00966764" w:rsidRPr="00344147" w:rsidRDefault="00966764" w:rsidP="00966764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wskazać obecność   sensualizmu w analizowanych wierszach</w:t>
            </w:r>
          </w:p>
          <w:p w14:paraId="7E2C404C" w14:textId="1746B096" w:rsidR="00AD4F12" w:rsidRPr="00344147" w:rsidRDefault="00AD4F12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806" w:type="dxa"/>
            <w:shd w:val="clear" w:color="auto" w:fill="D9D9D9"/>
          </w:tcPr>
          <w:p w14:paraId="02ABA29E" w14:textId="00A2B098" w:rsidR="00AD4F12" w:rsidRPr="00344147" w:rsidRDefault="00422BBB" w:rsidP="00422BB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om</w:t>
            </w:r>
            <w:r w:rsidR="00C07DED" w:rsidRPr="00344147">
              <w:rPr>
                <w:rFonts w:ascii="Cambria" w:hAnsi="Cambria"/>
                <w:bCs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połączenie toposu miłości i śmierci w wierszach Morsztyna i innych wybranych tekstach kultury</w:t>
            </w:r>
          </w:p>
        </w:tc>
      </w:tr>
      <w:tr w:rsidR="00247778" w:rsidRPr="00344147" w14:paraId="2F93D721" w14:textId="77777777" w:rsidTr="0090029F">
        <w:tc>
          <w:tcPr>
            <w:tcW w:w="2268" w:type="dxa"/>
            <w:shd w:val="clear" w:color="auto" w:fill="auto"/>
          </w:tcPr>
          <w:p w14:paraId="16E10A4B" w14:textId="6B88C785" w:rsidR="005C44C4" w:rsidRPr="00344147" w:rsidRDefault="005C44C4" w:rsidP="005C44C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CEAAF5A" w14:textId="4A0CD3DB" w:rsidR="00AD4F12" w:rsidRPr="00344147" w:rsidRDefault="005C44C4" w:rsidP="005C44C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William Szekspir </w:t>
            </w:r>
            <w:r w:rsidR="00FF2AC4" w:rsidRPr="00344147">
              <w:rPr>
                <w:rFonts w:ascii="Cambria" w:hAnsi="Cambria"/>
                <w:b/>
                <w:sz w:val="24"/>
                <w:szCs w:val="24"/>
              </w:rPr>
              <w:t>i epoka elżbietańska</w:t>
            </w:r>
          </w:p>
        </w:tc>
        <w:tc>
          <w:tcPr>
            <w:tcW w:w="2835" w:type="dxa"/>
            <w:shd w:val="clear" w:color="auto" w:fill="auto"/>
          </w:tcPr>
          <w:p w14:paraId="2255C319" w14:textId="69284356" w:rsidR="00AD4F12" w:rsidRPr="00344147" w:rsidRDefault="00FF2AC4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wymienić najważniejsze dzieła Williama Szekspira</w:t>
            </w:r>
            <w:r w:rsidRPr="00344147" w:rsidDel="00FF2AC4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</w:tcPr>
          <w:p w14:paraId="27CFDC88" w14:textId="0E2368F1" w:rsidR="00AD4F12" w:rsidRPr="00344147" w:rsidRDefault="00FF2AC4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zrelacjonować najważniejsze fakty z biografii Williama Szekspira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84" w:type="dxa"/>
            <w:shd w:val="clear" w:color="auto" w:fill="auto"/>
          </w:tcPr>
          <w:p w14:paraId="6C4C1B41" w14:textId="7F7D8ED5" w:rsidR="00AD4F12" w:rsidRPr="00344147" w:rsidRDefault="00C04A5E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wyjaśnić, czym był  teatr elżbietański</w:t>
            </w:r>
            <w:r w:rsidRPr="00344147" w:rsidDel="00E851E8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713" w:type="dxa"/>
            <w:shd w:val="clear" w:color="auto" w:fill="auto"/>
          </w:tcPr>
          <w:p w14:paraId="3EBE8240" w14:textId="0EDD84CE" w:rsidR="00AD4F12" w:rsidRPr="00344147" w:rsidRDefault="00C04A5E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wyjaśnić związek między narodzinami teatru elżbietańskiego a rozkwitem kultury w 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lastRenderedPageBreak/>
              <w:t>Anglii pod panowaniem Elżbiety I</w:t>
            </w:r>
          </w:p>
        </w:tc>
        <w:tc>
          <w:tcPr>
            <w:tcW w:w="2806" w:type="dxa"/>
            <w:shd w:val="clear" w:color="auto" w:fill="auto"/>
          </w:tcPr>
          <w:p w14:paraId="2D97B1FC" w14:textId="633C9D63" w:rsidR="00AD4F12" w:rsidRPr="00344147" w:rsidRDefault="001D0915" w:rsidP="004D6DEA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C04A5E" w:rsidRPr="00344147">
              <w:rPr>
                <w:rFonts w:ascii="Cambria" w:hAnsi="Cambria"/>
                <w:sz w:val="24"/>
                <w:szCs w:val="24"/>
              </w:rPr>
              <w:t xml:space="preserve">scharakteryzować ogólnie tematykę dzieł Szekspira </w:t>
            </w:r>
          </w:p>
        </w:tc>
      </w:tr>
      <w:tr w:rsidR="00247778" w:rsidRPr="00344147" w14:paraId="0FFC3E98" w14:textId="77777777" w:rsidTr="0090029F">
        <w:tc>
          <w:tcPr>
            <w:tcW w:w="2268" w:type="dxa"/>
            <w:shd w:val="clear" w:color="auto" w:fill="auto"/>
          </w:tcPr>
          <w:p w14:paraId="7D6BF299" w14:textId="5309001E" w:rsidR="00A42FB3" w:rsidRPr="00344147" w:rsidRDefault="00A42FB3" w:rsidP="00A42FB3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86AC110" w14:textId="3146D8D6" w:rsidR="004D6DEA" w:rsidRPr="00344147" w:rsidRDefault="00A42FB3" w:rsidP="00A42FB3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i/>
                <w:iCs/>
                <w:sz w:val="24"/>
                <w:szCs w:val="24"/>
              </w:rPr>
              <w:t>Romeo i Julia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– najsłynniejsza opowieść o miłości</w:t>
            </w:r>
          </w:p>
        </w:tc>
        <w:tc>
          <w:tcPr>
            <w:tcW w:w="2835" w:type="dxa"/>
            <w:shd w:val="clear" w:color="auto" w:fill="auto"/>
          </w:tcPr>
          <w:p w14:paraId="57E35A3B" w14:textId="73CFBC9F" w:rsidR="00E95C8A" w:rsidRPr="00344147" w:rsidRDefault="00E95C8A" w:rsidP="00E95C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stre</w:t>
            </w:r>
            <w:r w:rsidR="004730F2" w:rsidRPr="00344147">
              <w:rPr>
                <w:rFonts w:ascii="Cambria" w:hAnsi="Cambria"/>
                <w:sz w:val="24"/>
                <w:szCs w:val="24"/>
              </w:rPr>
              <w:t>ścić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fabułę dramatu</w:t>
            </w:r>
          </w:p>
          <w:p w14:paraId="627D5F10" w14:textId="646F8C53" w:rsidR="004D6DEA" w:rsidRPr="00344147" w:rsidRDefault="004D6DEA" w:rsidP="00E95C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auto"/>
          </w:tcPr>
          <w:p w14:paraId="583E9580" w14:textId="77777777" w:rsidR="00484D73" w:rsidRPr="00344147" w:rsidRDefault="00484D73" w:rsidP="00E95C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wyjaśnić, na czym polega tragizm losów bohaterów </w:t>
            </w:r>
          </w:p>
          <w:p w14:paraId="65ECF423" w14:textId="7359D49E" w:rsidR="00E95C8A" w:rsidRPr="00344147" w:rsidRDefault="00E95C8A" w:rsidP="00E95C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484D73" w:rsidRPr="00344147">
              <w:rPr>
                <w:rFonts w:ascii="Cambria" w:hAnsi="Cambria"/>
                <w:sz w:val="24"/>
                <w:szCs w:val="24"/>
              </w:rPr>
              <w:t>s</w:t>
            </w:r>
            <w:r w:rsidRPr="00344147">
              <w:rPr>
                <w:rFonts w:ascii="Cambria" w:hAnsi="Cambria"/>
                <w:sz w:val="24"/>
                <w:szCs w:val="24"/>
              </w:rPr>
              <w:t>charakteryz</w:t>
            </w:r>
            <w:r w:rsidR="004730F2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bohaterów tragedii</w:t>
            </w:r>
          </w:p>
          <w:p w14:paraId="7EB4CA24" w14:textId="1D4F86AC" w:rsidR="004D6DEA" w:rsidRPr="00344147" w:rsidRDefault="004D6DEA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14:paraId="002EA59E" w14:textId="18944DFB" w:rsidR="00484D73" w:rsidRPr="00344147" w:rsidRDefault="00484D73" w:rsidP="00846F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przedstawić kompozycję utworu</w:t>
            </w:r>
          </w:p>
          <w:p w14:paraId="78BBC567" w14:textId="77777777" w:rsidR="004D6DEA" w:rsidRPr="00344147" w:rsidRDefault="004D6DEA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auto"/>
          </w:tcPr>
          <w:p w14:paraId="62C02B2E" w14:textId="5F33A419" w:rsidR="00484D73" w:rsidRPr="00344147" w:rsidRDefault="00484D73" w:rsidP="00484D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zwroty akcji i omówić ich funkcję</w:t>
            </w:r>
          </w:p>
          <w:p w14:paraId="56910A36" w14:textId="5D4CB4C7" w:rsidR="004D6DEA" w:rsidRPr="00344147" w:rsidRDefault="004D6DEA" w:rsidP="00AD4F1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auto"/>
          </w:tcPr>
          <w:p w14:paraId="154194F5" w14:textId="1DB60BDA" w:rsidR="004D6DEA" w:rsidRPr="00344147" w:rsidRDefault="00E95C8A" w:rsidP="004D6DEA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pod</w:t>
            </w:r>
            <w:r w:rsidR="004730F2" w:rsidRPr="00344147">
              <w:rPr>
                <w:rFonts w:ascii="Cambria" w:hAnsi="Cambria"/>
                <w:sz w:val="24"/>
                <w:szCs w:val="24"/>
              </w:rPr>
              <w:t>jąć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dyskusję na temat aktualności dzieła</w:t>
            </w:r>
          </w:p>
        </w:tc>
      </w:tr>
      <w:tr w:rsidR="00247778" w:rsidRPr="00344147" w14:paraId="3F988763" w14:textId="77777777" w:rsidTr="0090029F">
        <w:tc>
          <w:tcPr>
            <w:tcW w:w="2268" w:type="dxa"/>
            <w:shd w:val="clear" w:color="auto" w:fill="auto"/>
          </w:tcPr>
          <w:p w14:paraId="3068C538" w14:textId="1E614FD0" w:rsidR="00773097" w:rsidRPr="00344147" w:rsidRDefault="00773097" w:rsidP="00773097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B6D47FB" w14:textId="3E62B628" w:rsidR="004730F2" w:rsidRPr="00344147" w:rsidRDefault="00773097" w:rsidP="00773097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Tragizm </w:t>
            </w:r>
            <w:r w:rsidRPr="00344147">
              <w:rPr>
                <w:rFonts w:ascii="Cambria" w:hAnsi="Cambria"/>
                <w:b/>
                <w:i/>
                <w:iCs/>
                <w:sz w:val="24"/>
                <w:szCs w:val="24"/>
              </w:rPr>
              <w:t>Romea i Julii</w:t>
            </w:r>
          </w:p>
        </w:tc>
        <w:tc>
          <w:tcPr>
            <w:tcW w:w="2835" w:type="dxa"/>
            <w:shd w:val="clear" w:color="auto" w:fill="auto"/>
          </w:tcPr>
          <w:p w14:paraId="7F2808B0" w14:textId="2E14FD05" w:rsidR="00BC6D87" w:rsidRPr="00344147" w:rsidRDefault="00BC6D87" w:rsidP="00BC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</w:t>
            </w:r>
            <w:r w:rsidR="00ED5C6A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przeszkody, z którymi muszą się mierzyć bohaterowie </w:t>
            </w:r>
          </w:p>
          <w:p w14:paraId="3A6F5548" w14:textId="5D30CA98" w:rsidR="004730F2" w:rsidRPr="00344147" w:rsidRDefault="004730F2" w:rsidP="00BC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auto"/>
          </w:tcPr>
          <w:p w14:paraId="4AD5968F" w14:textId="45401468" w:rsidR="00C03027" w:rsidRPr="00344147" w:rsidRDefault="00BC6D87" w:rsidP="00E95C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</w:t>
            </w:r>
            <w:r w:rsidR="00C03027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sposób postrzegania miłości przez poszczególnych bohaterów</w:t>
            </w:r>
          </w:p>
          <w:p w14:paraId="5C27709D" w14:textId="2B4517F1" w:rsidR="004730F2" w:rsidRPr="00344147" w:rsidRDefault="004730F2" w:rsidP="00E95C8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auto"/>
          </w:tcPr>
          <w:p w14:paraId="7B2A1EF0" w14:textId="19F1DE97" w:rsidR="000B4FB1" w:rsidRPr="00344147" w:rsidRDefault="000B4FB1" w:rsidP="00BC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kreację Romea i Julii jako bohaterów dynamicznych</w:t>
            </w:r>
          </w:p>
          <w:p w14:paraId="0626610C" w14:textId="15FF3893" w:rsidR="00BC6D87" w:rsidRPr="00344147" w:rsidRDefault="00BC6D87" w:rsidP="00BC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</w:t>
            </w:r>
            <w:r w:rsidR="00C03027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>, na czym polega idealizm bohaterów</w:t>
            </w:r>
          </w:p>
          <w:p w14:paraId="70181F7C" w14:textId="33031996" w:rsidR="004730F2" w:rsidRPr="00344147" w:rsidRDefault="004730F2" w:rsidP="00846F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auto"/>
          </w:tcPr>
          <w:p w14:paraId="1C323453" w14:textId="77777777" w:rsidR="000B4FB1" w:rsidRPr="00344147" w:rsidRDefault="000B4FB1" w:rsidP="00BC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tragizm tytułowych bohaterów dramatu</w:t>
            </w:r>
          </w:p>
          <w:p w14:paraId="687CB9D3" w14:textId="18F95E65" w:rsidR="004730F2" w:rsidRPr="00344147" w:rsidRDefault="00BC6D87" w:rsidP="00846F4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</w:t>
            </w:r>
            <w:r w:rsidR="00C03027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na czym polega tragizm w utworze literackim w odniesieniu do tradycji </w:t>
            </w:r>
          </w:p>
        </w:tc>
        <w:tc>
          <w:tcPr>
            <w:tcW w:w="2806" w:type="dxa"/>
            <w:shd w:val="clear" w:color="auto" w:fill="auto"/>
          </w:tcPr>
          <w:p w14:paraId="13F1D582" w14:textId="61A4E178" w:rsidR="004730F2" w:rsidRPr="00344147" w:rsidRDefault="00BC6D87" w:rsidP="004D6DEA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wypowi</w:t>
            </w:r>
            <w:r w:rsidR="00D13268" w:rsidRPr="00344147">
              <w:rPr>
                <w:rFonts w:ascii="Cambria" w:hAnsi="Cambria"/>
                <w:sz w:val="24"/>
                <w:szCs w:val="24"/>
              </w:rPr>
              <w:t>edzieć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się na temat problemu </w:t>
            </w:r>
            <w:r w:rsidR="00ED5C6A" w:rsidRPr="00344147">
              <w:rPr>
                <w:rFonts w:ascii="Cambria" w:hAnsi="Cambria"/>
                <w:sz w:val="24"/>
                <w:szCs w:val="24"/>
              </w:rPr>
              <w:t>konfliktu pokoleń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przedstawionego w utworze</w:t>
            </w:r>
          </w:p>
        </w:tc>
      </w:tr>
      <w:tr w:rsidR="00247778" w:rsidRPr="00344147" w14:paraId="374F0667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153A7F63" w14:textId="189A9749" w:rsidR="00927879" w:rsidRPr="00344147" w:rsidRDefault="00927879" w:rsidP="00927879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BFF22F8" w14:textId="0035AC4C" w:rsidR="003F267D" w:rsidRPr="00344147" w:rsidRDefault="00927879" w:rsidP="00927879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Makbet wystawiony na próbę – kreacja tytułowego bohatera dzieła Williama Szekspira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963BE04" w14:textId="7AC45F61" w:rsidR="00F10111" w:rsidRPr="00344147" w:rsidRDefault="00F10111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stre</w:t>
            </w:r>
            <w:r w:rsidR="00C109BD" w:rsidRPr="00344147">
              <w:rPr>
                <w:rFonts w:ascii="Cambria" w:hAnsi="Cambria"/>
                <w:sz w:val="24"/>
                <w:szCs w:val="24"/>
              </w:rPr>
              <w:t>ścić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fabułę dramatu</w:t>
            </w:r>
          </w:p>
          <w:p w14:paraId="15ED61D5" w14:textId="6BF7A1E0" w:rsidR="003F267D" w:rsidRPr="00344147" w:rsidRDefault="003F267D" w:rsidP="0087119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 w:themeFill="background1" w:themeFillShade="D9"/>
          </w:tcPr>
          <w:p w14:paraId="02A7C0B9" w14:textId="133C2513" w:rsidR="00F10111" w:rsidRPr="00344147" w:rsidRDefault="00F10111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scharakteryzować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Makbeta z początku dzieła jako </w:t>
            </w:r>
            <w:r w:rsidR="00E31FA9" w:rsidRPr="00344147">
              <w:rPr>
                <w:rFonts w:ascii="Cambria" w:hAnsi="Cambria"/>
                <w:sz w:val="24"/>
                <w:szCs w:val="24"/>
              </w:rPr>
              <w:t xml:space="preserve">wcielenie </w:t>
            </w:r>
            <w:r w:rsidRPr="00344147">
              <w:rPr>
                <w:rFonts w:ascii="Cambria" w:hAnsi="Cambria"/>
                <w:sz w:val="24"/>
                <w:szCs w:val="24"/>
              </w:rPr>
              <w:t>ideał</w:t>
            </w:r>
            <w:r w:rsidR="00E31FA9" w:rsidRPr="00344147">
              <w:rPr>
                <w:rFonts w:ascii="Cambria" w:hAnsi="Cambria"/>
                <w:sz w:val="24"/>
                <w:szCs w:val="24"/>
              </w:rPr>
              <w:t>u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E31FA9" w:rsidRPr="00344147">
              <w:rPr>
                <w:rFonts w:ascii="Cambria" w:hAnsi="Cambria"/>
                <w:sz w:val="24"/>
                <w:szCs w:val="24"/>
              </w:rPr>
              <w:t xml:space="preserve">rycerza </w:t>
            </w:r>
            <w:r w:rsidRPr="00344147">
              <w:rPr>
                <w:rFonts w:ascii="Cambria" w:hAnsi="Cambria"/>
                <w:sz w:val="24"/>
                <w:szCs w:val="24"/>
              </w:rPr>
              <w:t>feudaln</w:t>
            </w:r>
            <w:r w:rsidR="00E31FA9" w:rsidRPr="00344147">
              <w:rPr>
                <w:rFonts w:ascii="Cambria" w:hAnsi="Cambria"/>
                <w:sz w:val="24"/>
                <w:szCs w:val="24"/>
              </w:rPr>
              <w:t>ego</w:t>
            </w:r>
          </w:p>
          <w:p w14:paraId="4ECEE4C5" w14:textId="4581452F" w:rsidR="003F267D" w:rsidRPr="00344147" w:rsidRDefault="00871191" w:rsidP="00F30A7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omówić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stopniową przemianę Makbeta</w:t>
            </w:r>
          </w:p>
        </w:tc>
        <w:tc>
          <w:tcPr>
            <w:tcW w:w="2484" w:type="dxa"/>
            <w:shd w:val="clear" w:color="auto" w:fill="D9D9D9" w:themeFill="background1" w:themeFillShade="D9"/>
          </w:tcPr>
          <w:p w14:paraId="079AA8F1" w14:textId="6383D13D" w:rsidR="00F10111" w:rsidRPr="00344147" w:rsidRDefault="00F10111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omówić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funkcję spotkania z czarownicami w życiu Makbeta</w:t>
            </w:r>
          </w:p>
          <w:p w14:paraId="722B42D7" w14:textId="2C8844EA" w:rsidR="003F267D" w:rsidRPr="00344147" w:rsidRDefault="003F267D" w:rsidP="00BC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 w:themeFill="background1" w:themeFillShade="D9"/>
          </w:tcPr>
          <w:p w14:paraId="3B3BFA48" w14:textId="02C881DB" w:rsidR="00F10111" w:rsidRPr="00344147" w:rsidRDefault="00F10111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F642A" w:rsidRPr="00344147">
              <w:rPr>
                <w:rFonts w:ascii="Cambria" w:hAnsi="Cambria"/>
                <w:sz w:val="24"/>
                <w:szCs w:val="24"/>
              </w:rPr>
              <w:t>analizować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motywację zachowań bohatera</w:t>
            </w:r>
          </w:p>
          <w:p w14:paraId="54F602A7" w14:textId="7CD09F86" w:rsidR="00E31FA9" w:rsidRPr="00344147" w:rsidRDefault="00E31FA9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przyczyny ostatecznej klęski Makbeta</w:t>
            </w:r>
          </w:p>
          <w:p w14:paraId="00B013D1" w14:textId="77777777" w:rsidR="003F267D" w:rsidRPr="00344147" w:rsidRDefault="003F267D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 w:themeFill="background1" w:themeFillShade="D9"/>
          </w:tcPr>
          <w:p w14:paraId="777A7CE7" w14:textId="6BCD90CE" w:rsidR="00F10111" w:rsidRPr="00344147" w:rsidRDefault="00F10111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305EF" w:rsidRPr="00344147">
              <w:rPr>
                <w:rFonts w:ascii="Cambria" w:hAnsi="Cambria"/>
                <w:sz w:val="24"/>
                <w:szCs w:val="24"/>
              </w:rPr>
              <w:t>interpretować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znaczenie słów: „Makbet zabija sen”</w:t>
            </w:r>
          </w:p>
          <w:p w14:paraId="7DF4E701" w14:textId="77777777" w:rsidR="003F267D" w:rsidRPr="00344147" w:rsidRDefault="003F267D" w:rsidP="004D6DEA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247778" w:rsidRPr="00344147" w14:paraId="17AD9F57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07A74D0A" w14:textId="255FD77A" w:rsidR="00DD6F2D" w:rsidRPr="00344147" w:rsidRDefault="00DD6F2D" w:rsidP="00DD6F2D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C615A7D" w14:textId="2F146692" w:rsidR="00871191" w:rsidRPr="00344147" w:rsidRDefault="00DD6F2D" w:rsidP="00DD6F2D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Lady Makbet – kobieta fatalna czy bohaterka</w:t>
            </w:r>
            <w:r w:rsidR="00E31FA9" w:rsidRPr="00344147">
              <w:rPr>
                <w:rFonts w:ascii="Cambria" w:hAnsi="Cambria"/>
                <w:b/>
                <w:sz w:val="24"/>
                <w:szCs w:val="24"/>
              </w:rPr>
              <w:t xml:space="preserve"> tragiczna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>?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DD94F30" w14:textId="0E29E001" w:rsidR="00871191" w:rsidRPr="00344147" w:rsidRDefault="00714CEB" w:rsidP="00714CE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przedstawić historię Lady Makbet</w:t>
            </w:r>
          </w:p>
        </w:tc>
        <w:tc>
          <w:tcPr>
            <w:tcW w:w="3054" w:type="dxa"/>
            <w:shd w:val="clear" w:color="auto" w:fill="D9D9D9" w:themeFill="background1" w:themeFillShade="D9"/>
          </w:tcPr>
          <w:p w14:paraId="6E142B52" w14:textId="77777777" w:rsidR="00745C8E" w:rsidRPr="00344147" w:rsidRDefault="00745C8E" w:rsidP="00745C8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reakcję Lady Makbet na wiadomość o wróżbie czarownic</w:t>
            </w:r>
          </w:p>
          <w:p w14:paraId="54B63BA3" w14:textId="1DC5B469" w:rsidR="005C021B" w:rsidRPr="00344147" w:rsidRDefault="005C021B" w:rsidP="005C021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omówić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zachowanie Lady Makbet tuż po dokonaniu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zabójstwa i pod koniec dramatu</w:t>
            </w:r>
          </w:p>
          <w:p w14:paraId="14BFE637" w14:textId="77777777" w:rsidR="00871191" w:rsidRPr="00344147" w:rsidRDefault="00871191" w:rsidP="005C021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 w:themeFill="background1" w:themeFillShade="D9"/>
          </w:tcPr>
          <w:p w14:paraId="213D4012" w14:textId="77777777" w:rsidR="00871191" w:rsidRPr="00344147" w:rsidRDefault="00714CEB" w:rsidP="0049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8F642A" w:rsidRPr="00344147">
              <w:rPr>
                <w:rFonts w:ascii="Cambria" w:hAnsi="Cambria"/>
                <w:sz w:val="24"/>
                <w:szCs w:val="24"/>
              </w:rPr>
              <w:t>wskazać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elementy manipulacji językowej w wypowiedziach Lady Makbet podczas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próby przekonywania męża do zabójstwa</w:t>
            </w:r>
          </w:p>
          <w:p w14:paraId="45CFC63C" w14:textId="77777777" w:rsidR="00302062" w:rsidRPr="00344147" w:rsidRDefault="00302062" w:rsidP="0030206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cechy Lady Makbet, które wyróżniają ja na tle tradycji literackiej</w:t>
            </w:r>
          </w:p>
          <w:p w14:paraId="20EF9689" w14:textId="64DA2EAB" w:rsidR="00302062" w:rsidRPr="00344147" w:rsidRDefault="00302062" w:rsidP="0049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 w:themeFill="background1" w:themeFillShade="D9"/>
          </w:tcPr>
          <w:p w14:paraId="2B216197" w14:textId="77777777" w:rsidR="00302062" w:rsidRPr="00344147" w:rsidRDefault="00302062" w:rsidP="0030206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omówić stereotypowy wizerunek kobiety w literaturze</w:t>
            </w:r>
          </w:p>
          <w:p w14:paraId="7CEB3BE3" w14:textId="1AB923F9" w:rsidR="0049480F" w:rsidRPr="00344147" w:rsidRDefault="0049480F" w:rsidP="0049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86F4F" w:rsidRPr="00344147">
              <w:rPr>
                <w:rFonts w:ascii="Cambria" w:hAnsi="Cambria"/>
                <w:sz w:val="24"/>
                <w:szCs w:val="24"/>
              </w:rPr>
              <w:t>prze</w:t>
            </w:r>
            <w:r w:rsidR="008F642A" w:rsidRPr="00344147">
              <w:rPr>
                <w:rFonts w:ascii="Cambria" w:hAnsi="Cambria"/>
                <w:sz w:val="24"/>
                <w:szCs w:val="24"/>
              </w:rPr>
              <w:t>analizować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relacje między małżonkami </w:t>
            </w:r>
          </w:p>
          <w:p w14:paraId="0B1FD81F" w14:textId="23F5390D" w:rsidR="0049480F" w:rsidRPr="00344147" w:rsidRDefault="0049480F" w:rsidP="0049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745C8E" w:rsidRPr="00344147">
              <w:rPr>
                <w:rFonts w:ascii="Cambria" w:hAnsi="Cambria"/>
                <w:sz w:val="24"/>
                <w:szCs w:val="24"/>
              </w:rPr>
              <w:t>prze</w:t>
            </w:r>
            <w:r w:rsidR="008F642A" w:rsidRPr="00344147">
              <w:rPr>
                <w:rFonts w:ascii="Cambria" w:hAnsi="Cambria"/>
                <w:sz w:val="24"/>
                <w:szCs w:val="24"/>
              </w:rPr>
              <w:t>analizować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dialogi między Makbetem a Lady Makbet przed dokonaniem zabójstwa </w:t>
            </w:r>
          </w:p>
          <w:p w14:paraId="226ED558" w14:textId="77777777" w:rsidR="00871191" w:rsidRPr="00344147" w:rsidRDefault="00871191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 w:themeFill="background1" w:themeFillShade="D9"/>
          </w:tcPr>
          <w:p w14:paraId="10FB6711" w14:textId="499AFEAA" w:rsidR="00871191" w:rsidRPr="00344147" w:rsidRDefault="005C021B" w:rsidP="00F101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C109BD" w:rsidRPr="00344147">
              <w:rPr>
                <w:rFonts w:ascii="Cambria" w:hAnsi="Cambria"/>
                <w:sz w:val="24"/>
                <w:szCs w:val="24"/>
              </w:rPr>
              <w:t>podjąć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dyskusję na temat przyczyn obłędu bohaterki</w:t>
            </w:r>
          </w:p>
        </w:tc>
      </w:tr>
      <w:tr w:rsidR="00247778" w:rsidRPr="00344147" w14:paraId="3E750E46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36887560" w14:textId="77777777" w:rsidR="007E3D09" w:rsidRPr="00344147" w:rsidRDefault="007E3D09" w:rsidP="00BF35AB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15B8261" w14:textId="4D16C7AB" w:rsidR="00BF35AB" w:rsidRPr="00344147" w:rsidRDefault="00BF35AB" w:rsidP="00BF35AB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E42D832" w14:textId="23E8ADD6" w:rsidR="00BF35AB" w:rsidRPr="00344147" w:rsidRDefault="00BF35AB" w:rsidP="00BF35AB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i/>
                <w:iCs/>
                <w:sz w:val="24"/>
                <w:szCs w:val="24"/>
              </w:rPr>
              <w:t xml:space="preserve">Makbet </w:t>
            </w:r>
            <w:r w:rsidR="00833575" w:rsidRPr="00344147">
              <w:rPr>
                <w:rFonts w:ascii="Cambria" w:hAnsi="Cambria"/>
                <w:b/>
                <w:sz w:val="24"/>
                <w:szCs w:val="24"/>
              </w:rPr>
              <w:t>–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dramat o władzy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B7292DB" w14:textId="6F14459C" w:rsidR="00195EA5" w:rsidRPr="00344147" w:rsidRDefault="00195EA5" w:rsidP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poda</w:t>
            </w:r>
            <w:r w:rsidR="00A06430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przykłady zachowania Makbeta świadczące o jego przemianie w tyrana</w:t>
            </w:r>
          </w:p>
          <w:p w14:paraId="256CBE2C" w14:textId="14CA2166" w:rsidR="00BF35AB" w:rsidRPr="00344147" w:rsidRDefault="00BF35AB" w:rsidP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 w:themeFill="background1" w:themeFillShade="D9"/>
          </w:tcPr>
          <w:p w14:paraId="104C2E98" w14:textId="2C1FD8EB" w:rsidR="00195EA5" w:rsidRPr="00344147" w:rsidRDefault="00195EA5" w:rsidP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scharakteryzować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Makbeta jako władcę</w:t>
            </w:r>
          </w:p>
          <w:p w14:paraId="57C866D0" w14:textId="77777777" w:rsidR="00BF35AB" w:rsidRPr="00344147" w:rsidRDefault="00BF35AB" w:rsidP="003C7F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 w:themeFill="background1" w:themeFillShade="D9"/>
          </w:tcPr>
          <w:p w14:paraId="25D95B4F" w14:textId="4F93FB59" w:rsidR="00195EA5" w:rsidRPr="00344147" w:rsidRDefault="00195EA5" w:rsidP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omówić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funkcję strachu i ambicji w kreacji Makbeta</w:t>
            </w:r>
          </w:p>
          <w:p w14:paraId="3E1D28AE" w14:textId="0FCBCC35" w:rsidR="00BF35AB" w:rsidRPr="00344147" w:rsidRDefault="00BF35AB" w:rsidP="003C7F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 w:themeFill="background1" w:themeFillShade="D9"/>
          </w:tcPr>
          <w:p w14:paraId="7FAE835C" w14:textId="046847EC" w:rsidR="00BF35AB" w:rsidRPr="00344147" w:rsidRDefault="008F1C00" w:rsidP="0049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porównać drogę do władzy Makbeta i Balladyny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64F24CB1" w14:textId="71F68A05" w:rsidR="00BF35AB" w:rsidRPr="00344147" w:rsidRDefault="00195EA5" w:rsidP="003C7F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C109BD" w:rsidRPr="00344147">
              <w:rPr>
                <w:rFonts w:ascii="Cambria" w:hAnsi="Cambria"/>
                <w:sz w:val="24"/>
                <w:szCs w:val="24"/>
              </w:rPr>
              <w:t>podjąć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dyskusję na temat wpływu władzy na człowieka</w:t>
            </w:r>
          </w:p>
        </w:tc>
      </w:tr>
      <w:tr w:rsidR="00247778" w:rsidRPr="00344147" w14:paraId="6A0018DB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400775AE" w14:textId="6AFAD7BE" w:rsidR="00D3511F" w:rsidRPr="00344147" w:rsidRDefault="00D3511F" w:rsidP="00D3511F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F1C88CC" w14:textId="793A5A57" w:rsidR="00195EA5" w:rsidRPr="00344147" w:rsidRDefault="00D3511F" w:rsidP="00D3511F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i/>
                <w:sz w:val="24"/>
                <w:szCs w:val="24"/>
              </w:rPr>
              <w:t>Makbet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Williama Szekspira – dramat szekspirowski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73141BD" w14:textId="4AF8A15D" w:rsidR="00001288" w:rsidRPr="00344147" w:rsidRDefault="00001288" w:rsidP="000012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porównać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budowę dramatu Szekspira z budową tragedii antycznej</w:t>
            </w:r>
          </w:p>
          <w:p w14:paraId="74B8C017" w14:textId="07116FAD" w:rsidR="00195EA5" w:rsidRPr="00344147" w:rsidRDefault="00001288" w:rsidP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F642A" w:rsidRPr="00344147">
              <w:rPr>
                <w:rFonts w:ascii="Cambria" w:hAnsi="Cambria"/>
                <w:sz w:val="24"/>
                <w:szCs w:val="24"/>
              </w:rPr>
              <w:t>wskazać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elementy realistyczne i fantastyczne w dramacie</w:t>
            </w:r>
          </w:p>
        </w:tc>
        <w:tc>
          <w:tcPr>
            <w:tcW w:w="3054" w:type="dxa"/>
            <w:shd w:val="clear" w:color="auto" w:fill="D9D9D9" w:themeFill="background1" w:themeFillShade="D9"/>
          </w:tcPr>
          <w:p w14:paraId="675ECFBD" w14:textId="731C25BC" w:rsidR="00001288" w:rsidRPr="00344147" w:rsidRDefault="00001288" w:rsidP="000012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</w:t>
            </w:r>
            <w:r w:rsidR="00A06430" w:rsidRPr="00344147">
              <w:rPr>
                <w:rFonts w:ascii="Cambria" w:hAnsi="Cambria"/>
                <w:sz w:val="24"/>
                <w:szCs w:val="24"/>
              </w:rPr>
              <w:t>lić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funkcję fantastyki w utworze</w:t>
            </w:r>
          </w:p>
          <w:p w14:paraId="5C000DB0" w14:textId="0706A8AD" w:rsidR="00001288" w:rsidRPr="00344147" w:rsidRDefault="00001288" w:rsidP="000012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8F642A" w:rsidRPr="00344147">
              <w:rPr>
                <w:rFonts w:ascii="Cambria" w:hAnsi="Cambria"/>
                <w:sz w:val="24"/>
                <w:szCs w:val="24"/>
              </w:rPr>
              <w:t>wskazać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cechy dramatu szekspirowskiego w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Makbecie</w:t>
            </w:r>
          </w:p>
          <w:p w14:paraId="6EAE2538" w14:textId="77777777" w:rsidR="00195EA5" w:rsidRPr="00344147" w:rsidRDefault="00195EA5" w:rsidP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 w:themeFill="background1" w:themeFillShade="D9"/>
          </w:tcPr>
          <w:p w14:paraId="66FD3C41" w14:textId="4A0E0A1E" w:rsidR="00001288" w:rsidRPr="00344147" w:rsidRDefault="00001288" w:rsidP="000012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FC5AEA" w:rsidRPr="00344147">
              <w:rPr>
                <w:rFonts w:ascii="Cambria" w:hAnsi="Cambria"/>
                <w:sz w:val="24"/>
                <w:szCs w:val="24"/>
              </w:rPr>
              <w:t>wyjaśnić</w:t>
            </w:r>
            <w:r w:rsidRPr="00344147">
              <w:rPr>
                <w:rFonts w:ascii="Cambria" w:hAnsi="Cambria"/>
                <w:sz w:val="24"/>
                <w:szCs w:val="24"/>
              </w:rPr>
              <w:t>, w jaki sposób Szekspir buduje napięcie dramatyczne w utworze</w:t>
            </w:r>
          </w:p>
          <w:p w14:paraId="29D6C0B8" w14:textId="4D9AB500" w:rsidR="00195EA5" w:rsidRPr="00344147" w:rsidRDefault="00001288" w:rsidP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74798" w:rsidRPr="00344147">
              <w:rPr>
                <w:rFonts w:ascii="Cambria" w:hAnsi="Cambria"/>
                <w:sz w:val="24"/>
                <w:szCs w:val="24"/>
              </w:rPr>
              <w:t>z</w:t>
            </w:r>
            <w:r w:rsidRPr="00344147">
              <w:rPr>
                <w:rFonts w:ascii="Cambria" w:hAnsi="Cambria"/>
                <w:sz w:val="24"/>
                <w:szCs w:val="24"/>
              </w:rPr>
              <w:t>defini</w:t>
            </w:r>
            <w:r w:rsidR="00A06430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tragizm w utworze</w:t>
            </w:r>
          </w:p>
        </w:tc>
        <w:tc>
          <w:tcPr>
            <w:tcW w:w="2713" w:type="dxa"/>
            <w:shd w:val="clear" w:color="auto" w:fill="D9D9D9" w:themeFill="background1" w:themeFillShade="D9"/>
          </w:tcPr>
          <w:p w14:paraId="52E956D2" w14:textId="77777777" w:rsidR="00574798" w:rsidRPr="00344147" w:rsidRDefault="00574798" w:rsidP="005747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funkcję różnicowania języka bohaterów</w:t>
            </w:r>
          </w:p>
          <w:p w14:paraId="2EAC118F" w14:textId="77777777" w:rsidR="00195EA5" w:rsidRPr="00344147" w:rsidRDefault="00195E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 w:themeFill="background1" w:themeFillShade="D9"/>
          </w:tcPr>
          <w:p w14:paraId="094489CF" w14:textId="77777777" w:rsidR="00574798" w:rsidRPr="00344147" w:rsidRDefault="00574798" w:rsidP="0057479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analizować przyczyny ponadczasowej aktualności dzieł Szekspira</w:t>
            </w:r>
          </w:p>
          <w:p w14:paraId="1A2A7611" w14:textId="12E903D6" w:rsidR="00195EA5" w:rsidRPr="00344147" w:rsidRDefault="00001288" w:rsidP="003C7F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</w:t>
            </w:r>
            <w:r w:rsidR="00A06430" w:rsidRPr="00344147">
              <w:rPr>
                <w:rFonts w:ascii="Cambria" w:hAnsi="Cambria"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przykłady adaptacji dzieł Szekspira</w:t>
            </w:r>
          </w:p>
        </w:tc>
      </w:tr>
      <w:tr w:rsidR="00247778" w:rsidRPr="00344147" w14:paraId="630ADA28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24E38748" w14:textId="3D3F3CE5" w:rsidR="00601941" w:rsidRPr="00344147" w:rsidRDefault="007E3D09" w:rsidP="00601941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 xml:space="preserve">Molier- życie i twórczość. Wprowadzenie do </w:t>
            </w:r>
            <w:r w:rsidRPr="00344147">
              <w:rPr>
                <w:rFonts w:ascii="Cambria" w:hAnsi="Cambria"/>
                <w:b/>
                <w:bCs/>
                <w:i/>
                <w:sz w:val="24"/>
                <w:szCs w:val="24"/>
              </w:rPr>
              <w:t>Skąpca</w:t>
            </w:r>
          </w:p>
          <w:p w14:paraId="3E0FDFCE" w14:textId="77777777" w:rsidR="007E3D09" w:rsidRPr="00344147" w:rsidRDefault="007E3D09" w:rsidP="00601941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7A984B1" w14:textId="47C99299" w:rsidR="005C0AA7" w:rsidRPr="00344147" w:rsidRDefault="00601941" w:rsidP="00601941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i/>
                <w:iCs/>
                <w:sz w:val="24"/>
                <w:szCs w:val="24"/>
              </w:rPr>
              <w:t xml:space="preserve">Skąpiec 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>Moliera – komedia charakterów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D547722" w14:textId="16C61436" w:rsidR="005C0AA7" w:rsidRPr="00344147" w:rsidRDefault="00E34CF6" w:rsidP="00E34CF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FD6A4F" w:rsidRPr="00344147">
              <w:rPr>
                <w:rFonts w:ascii="Cambria" w:hAnsi="Cambria"/>
                <w:bCs/>
                <w:sz w:val="24"/>
                <w:szCs w:val="24"/>
              </w:rPr>
              <w:t>z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>relacjon</w:t>
            </w:r>
            <w:r w:rsidR="00FE3843" w:rsidRPr="00344147">
              <w:rPr>
                <w:rFonts w:ascii="Cambria" w:hAnsi="Cambria"/>
                <w:bCs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treść komedii</w:t>
            </w:r>
          </w:p>
        </w:tc>
        <w:tc>
          <w:tcPr>
            <w:tcW w:w="3054" w:type="dxa"/>
            <w:shd w:val="clear" w:color="auto" w:fill="D9D9D9" w:themeFill="background1" w:themeFillShade="D9"/>
          </w:tcPr>
          <w:p w14:paraId="3FE3FF2A" w14:textId="627E05D6" w:rsidR="00E34CF6" w:rsidRPr="00344147" w:rsidRDefault="00E34CF6" w:rsidP="00E34CF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</w:t>
            </w:r>
            <w:r w:rsidR="00FD6A4F" w:rsidRPr="00344147">
              <w:rPr>
                <w:rFonts w:ascii="Cambria" w:hAnsi="Cambria"/>
                <w:bCs/>
                <w:sz w:val="24"/>
                <w:szCs w:val="24"/>
              </w:rPr>
              <w:t>s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>charakteryz</w:t>
            </w:r>
            <w:r w:rsidR="00FE3843" w:rsidRPr="00344147">
              <w:rPr>
                <w:rFonts w:ascii="Cambria" w:hAnsi="Cambria"/>
                <w:bCs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Harpagona</w:t>
            </w:r>
          </w:p>
          <w:p w14:paraId="6C6B1E81" w14:textId="01A18196" w:rsidR="005C0AA7" w:rsidRPr="00344147" w:rsidRDefault="005C0AA7" w:rsidP="00A67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 w:themeFill="background1" w:themeFillShade="D9"/>
          </w:tcPr>
          <w:p w14:paraId="081C87C9" w14:textId="77777777" w:rsidR="00FD6A4F" w:rsidRPr="00344147" w:rsidRDefault="00FD6A4F" w:rsidP="00E34CF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wskazać w utworze fragmenty reprezentujące różne rodzaje komizmu</w:t>
            </w:r>
          </w:p>
          <w:p w14:paraId="647E1BD2" w14:textId="376B7CF3" w:rsidR="005C0AA7" w:rsidRPr="00344147" w:rsidRDefault="00B35942" w:rsidP="003F4EC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wskazać przykłady karykaturalnej przesady w wypowiedziach Harpagona oraz 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lastRenderedPageBreak/>
              <w:t>dotyczących bohatera i omówić ich funkcję</w:t>
            </w:r>
          </w:p>
        </w:tc>
        <w:tc>
          <w:tcPr>
            <w:tcW w:w="2713" w:type="dxa"/>
            <w:shd w:val="clear" w:color="auto" w:fill="D9D9D9" w:themeFill="background1" w:themeFillShade="D9"/>
          </w:tcPr>
          <w:p w14:paraId="7E75B248" w14:textId="77777777" w:rsidR="00B35942" w:rsidRPr="00344147" w:rsidRDefault="00B35942" w:rsidP="00B359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lastRenderedPageBreak/>
              <w:t>• wyjaśnić, na czym polega komizm postaci</w:t>
            </w:r>
          </w:p>
          <w:p w14:paraId="54FE22ED" w14:textId="599B5372" w:rsidR="005C0AA7" w:rsidRPr="00344147" w:rsidRDefault="00B35942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wyjaśnić, na czym polega komizm sytuacyjny</w:t>
            </w:r>
            <w:r w:rsidRPr="00344147" w:rsidDel="00076BA9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02E1642C" w14:textId="4A33562D" w:rsidR="00A67E30" w:rsidRPr="00344147" w:rsidRDefault="00A67E30" w:rsidP="00A67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om</w:t>
            </w:r>
            <w:r w:rsidR="009E5C5B" w:rsidRPr="00344147">
              <w:rPr>
                <w:rFonts w:ascii="Cambria" w:hAnsi="Cambria"/>
                <w:bCs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sposób, w jaki Harpagon traktuje ludzi i zwierzęta</w:t>
            </w:r>
          </w:p>
          <w:p w14:paraId="348EBD8F" w14:textId="77777777" w:rsidR="005C0AA7" w:rsidRPr="00344147" w:rsidRDefault="005C0AA7" w:rsidP="00024019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247778" w:rsidRPr="00344147" w14:paraId="7E3844DC" w14:textId="77777777" w:rsidTr="0090029F">
        <w:tc>
          <w:tcPr>
            <w:tcW w:w="2268" w:type="dxa"/>
            <w:shd w:val="clear" w:color="auto" w:fill="D9D9D9" w:themeFill="background1" w:themeFillShade="D9"/>
          </w:tcPr>
          <w:p w14:paraId="52D271F5" w14:textId="3D762972" w:rsidR="000C56EC" w:rsidRPr="00344147" w:rsidRDefault="000C56EC" w:rsidP="000C56EC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F97E018" w14:textId="6E6AAB1A" w:rsidR="00A67E30" w:rsidRPr="00344147" w:rsidRDefault="000C56EC" w:rsidP="000C56EC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i/>
                <w:iCs/>
                <w:sz w:val="24"/>
                <w:szCs w:val="24"/>
              </w:rPr>
              <w:t>Skąpiec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 Moliera – krytyka obyczajów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1DFFE71" w14:textId="6457F558" w:rsidR="00C24DF3" w:rsidRPr="00344147" w:rsidRDefault="00C24DF3" w:rsidP="00C2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pr</w:t>
            </w:r>
            <w:r w:rsidR="009E5C5B" w:rsidRPr="00344147">
              <w:rPr>
                <w:rFonts w:ascii="Cambria" w:hAnsi="Cambria"/>
                <w:bCs/>
                <w:sz w:val="24"/>
                <w:szCs w:val="24"/>
              </w:rPr>
              <w:t>zedstawić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relacje rodzinne w domu Harpagona</w:t>
            </w:r>
          </w:p>
          <w:p w14:paraId="107CC7C5" w14:textId="5DECC70F" w:rsidR="00A67E30" w:rsidRPr="00344147" w:rsidRDefault="00A67E30" w:rsidP="00C2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 w:themeFill="background1" w:themeFillShade="D9"/>
          </w:tcPr>
          <w:p w14:paraId="7919BF55" w14:textId="5CB0F601" w:rsidR="00C24DF3" w:rsidRPr="00344147" w:rsidRDefault="00C24DF3" w:rsidP="00C2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om</w:t>
            </w:r>
            <w:r w:rsidR="009E5C5B" w:rsidRPr="00344147">
              <w:rPr>
                <w:rFonts w:ascii="Cambria" w:hAnsi="Cambria"/>
                <w:bCs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B35942" w:rsidRPr="00344147">
              <w:rPr>
                <w:rFonts w:ascii="Cambria" w:hAnsi="Cambria"/>
                <w:bCs/>
                <w:sz w:val="24"/>
                <w:szCs w:val="24"/>
              </w:rPr>
              <w:t xml:space="preserve">stosunek 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>Harpagona do własnych dzieci</w:t>
            </w:r>
          </w:p>
          <w:p w14:paraId="1E089C3F" w14:textId="087F0F30" w:rsidR="00A67E30" w:rsidRPr="00344147" w:rsidRDefault="00A67E30" w:rsidP="00E34CF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484" w:type="dxa"/>
            <w:shd w:val="clear" w:color="auto" w:fill="D9D9D9" w:themeFill="background1" w:themeFillShade="D9"/>
          </w:tcPr>
          <w:p w14:paraId="018D446D" w14:textId="77777777" w:rsidR="00B35942" w:rsidRPr="00344147" w:rsidRDefault="00B35942" w:rsidP="004B250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wskazać cechy komedii klasycystycznej</w:t>
            </w:r>
          </w:p>
          <w:p w14:paraId="4B5EE1E5" w14:textId="0D765658" w:rsidR="00A67E30" w:rsidRPr="00344147" w:rsidRDefault="004B250C" w:rsidP="00E34CF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wyjaśni</w:t>
            </w:r>
            <w:r w:rsidR="009E5C5B" w:rsidRPr="00344147">
              <w:rPr>
                <w:rFonts w:ascii="Cambria" w:hAnsi="Cambria"/>
                <w:bCs/>
                <w:sz w:val="24"/>
                <w:szCs w:val="24"/>
              </w:rPr>
              <w:t>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, na czym polega dydaktyczny charakter utworu </w:t>
            </w:r>
          </w:p>
        </w:tc>
        <w:tc>
          <w:tcPr>
            <w:tcW w:w="2713" w:type="dxa"/>
            <w:shd w:val="clear" w:color="auto" w:fill="D9D9D9" w:themeFill="background1" w:themeFillShade="D9"/>
          </w:tcPr>
          <w:p w14:paraId="120CF333" w14:textId="0FDB2066" w:rsidR="00A67E30" w:rsidRPr="00344147" w:rsidRDefault="004B250C" w:rsidP="003453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pod</w:t>
            </w:r>
            <w:r w:rsidR="009E5C5B" w:rsidRPr="00344147">
              <w:rPr>
                <w:rFonts w:ascii="Cambria" w:hAnsi="Cambria"/>
                <w:bCs/>
                <w:sz w:val="24"/>
                <w:szCs w:val="24"/>
              </w:rPr>
              <w:t>jąć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dyskusję na temat konfliktu pokoleń</w:t>
            </w:r>
            <w:r w:rsidR="00B35942" w:rsidRPr="00344147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>przedstawionego w dramacie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15DA9950" w14:textId="6476A5E5" w:rsidR="00A67E30" w:rsidRPr="00344147" w:rsidRDefault="00C24DF3" w:rsidP="00A67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wypowi</w:t>
            </w:r>
            <w:r w:rsidR="009E5C5B" w:rsidRPr="00344147">
              <w:rPr>
                <w:rFonts w:ascii="Cambria" w:hAnsi="Cambria"/>
                <w:bCs/>
                <w:sz w:val="24"/>
                <w:szCs w:val="24"/>
              </w:rPr>
              <w:t>edzieć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się na temat obyczajów panujących w XVII-wiecznej Francji na podstawie </w:t>
            </w:r>
            <w:r w:rsidRPr="00344147">
              <w:rPr>
                <w:rFonts w:ascii="Cambria" w:hAnsi="Cambria"/>
                <w:bCs/>
                <w:i/>
                <w:iCs/>
                <w:sz w:val="24"/>
                <w:szCs w:val="24"/>
              </w:rPr>
              <w:t>Skąpca</w:t>
            </w:r>
          </w:p>
        </w:tc>
      </w:tr>
      <w:tr w:rsidR="00AD4F12" w:rsidRPr="00344147" w14:paraId="1D566E06" w14:textId="77777777" w:rsidTr="0090029F">
        <w:tc>
          <w:tcPr>
            <w:tcW w:w="16160" w:type="dxa"/>
            <w:gridSpan w:val="6"/>
            <w:shd w:val="clear" w:color="auto" w:fill="auto"/>
          </w:tcPr>
          <w:p w14:paraId="78DEFB2A" w14:textId="1214201A" w:rsidR="00AD4F12" w:rsidRPr="00344147" w:rsidRDefault="0083682E" w:rsidP="00AD4F1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BAROK – KSZTAŁCENIE JĘZYKOWE</w:t>
            </w:r>
          </w:p>
        </w:tc>
      </w:tr>
      <w:tr w:rsidR="00247778" w:rsidRPr="00344147" w14:paraId="349A0332" w14:textId="77777777" w:rsidTr="0090029F">
        <w:tc>
          <w:tcPr>
            <w:tcW w:w="2268" w:type="dxa"/>
            <w:shd w:val="clear" w:color="auto" w:fill="D9D9D9"/>
          </w:tcPr>
          <w:p w14:paraId="475B2471" w14:textId="09D18F73" w:rsidR="00424447" w:rsidRPr="00344147" w:rsidRDefault="00424447" w:rsidP="00424447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188078B" w14:textId="0E91DA7F" w:rsidR="00AD4F12" w:rsidRPr="00344147" w:rsidRDefault="00424447" w:rsidP="00424447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Odmiany polszczyzny</w:t>
            </w:r>
          </w:p>
        </w:tc>
        <w:tc>
          <w:tcPr>
            <w:tcW w:w="2835" w:type="dxa"/>
            <w:shd w:val="clear" w:color="auto" w:fill="D9D9D9"/>
          </w:tcPr>
          <w:p w14:paraId="1D5364ED" w14:textId="51B93DE1" w:rsidR="00B35942" w:rsidRPr="00344147" w:rsidRDefault="00B35942" w:rsidP="00B359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wyjaśnić, na czym polega zjawisko odmian języka</w:t>
            </w:r>
          </w:p>
          <w:p w14:paraId="3A963823" w14:textId="4BEA6365" w:rsidR="00AD4F12" w:rsidRPr="00344147" w:rsidRDefault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4432E61A" w14:textId="69D36084" w:rsidR="00E84B56" w:rsidRPr="00344147" w:rsidRDefault="00E84B56" w:rsidP="00E84B56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</w:t>
            </w:r>
            <w:r w:rsidR="003B2CEF" w:rsidRPr="00344147">
              <w:rPr>
                <w:rFonts w:ascii="Cambria" w:hAnsi="Cambria"/>
                <w:bCs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>, od jakich czynników zależy sposób mówienia i pisania</w:t>
            </w:r>
          </w:p>
          <w:p w14:paraId="136CA684" w14:textId="407D6A37" w:rsidR="00686D4F" w:rsidRPr="00344147" w:rsidRDefault="00686D4F" w:rsidP="0068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</w:t>
            </w:r>
            <w:r w:rsidR="003B2CEF" w:rsidRPr="00344147">
              <w:rPr>
                <w:rFonts w:ascii="Cambria" w:hAnsi="Cambria"/>
                <w:bCs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różnice między mówioną a pisaną odmianą języka </w:t>
            </w:r>
          </w:p>
          <w:p w14:paraId="2FF46BFC" w14:textId="2660A4D6" w:rsidR="00AD4F12" w:rsidRPr="00344147" w:rsidRDefault="00686D4F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</w:t>
            </w:r>
            <w:r w:rsidR="003B2CEF" w:rsidRPr="00344147">
              <w:rPr>
                <w:rFonts w:ascii="Cambria" w:hAnsi="Cambria"/>
                <w:bCs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różnice między językiem oficjalnym i nieoficjalnym</w:t>
            </w:r>
          </w:p>
        </w:tc>
        <w:tc>
          <w:tcPr>
            <w:tcW w:w="2484" w:type="dxa"/>
            <w:shd w:val="clear" w:color="auto" w:fill="D9D9D9"/>
          </w:tcPr>
          <w:p w14:paraId="57B76E07" w14:textId="77777777" w:rsidR="00B35942" w:rsidRPr="00344147" w:rsidRDefault="00B35942" w:rsidP="00B359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wymienić dialekty języka polskiego </w:t>
            </w:r>
          </w:p>
          <w:p w14:paraId="7BBD9A8A" w14:textId="62FFF076" w:rsidR="008405B8" w:rsidRPr="00344147" w:rsidRDefault="008405B8" w:rsidP="008405B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wskaz</w:t>
            </w:r>
            <w:r w:rsidR="003B2CEF" w:rsidRPr="00344147">
              <w:rPr>
                <w:rFonts w:ascii="Cambria" w:hAnsi="Cambria"/>
                <w:bCs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cechy języka nieoficjalnego w podanym fragmencie </w:t>
            </w:r>
          </w:p>
          <w:p w14:paraId="4EDF7125" w14:textId="555CC9E0" w:rsidR="00AD4F12" w:rsidRPr="00344147" w:rsidRDefault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/>
          </w:tcPr>
          <w:p w14:paraId="3C199B9D" w14:textId="25182AA0" w:rsidR="00B35942" w:rsidRPr="00344147" w:rsidRDefault="00B3594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• wyjaśnić, czym jest środowiskowa odmiana języka i omówić jej cechy </w:t>
            </w:r>
          </w:p>
          <w:p w14:paraId="6D048708" w14:textId="3BEE32A4" w:rsidR="00AD4F12" w:rsidRPr="00344147" w:rsidRDefault="00181002" w:rsidP="00AD4F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przekształc</w:t>
            </w:r>
            <w:r w:rsidR="003B2CEF" w:rsidRPr="00344147">
              <w:rPr>
                <w:rFonts w:ascii="Cambria" w:hAnsi="Cambria"/>
                <w:bCs/>
                <w:sz w:val="24"/>
                <w:szCs w:val="24"/>
              </w:rPr>
              <w:t>ić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</w:t>
            </w:r>
            <w:r w:rsidR="00E20588" w:rsidRPr="00344147">
              <w:rPr>
                <w:rFonts w:ascii="Cambria" w:hAnsi="Cambria"/>
                <w:bCs/>
                <w:sz w:val="24"/>
                <w:szCs w:val="24"/>
              </w:rPr>
              <w:t xml:space="preserve">język nieoficjalny na oficjalny </w:t>
            </w:r>
          </w:p>
        </w:tc>
        <w:tc>
          <w:tcPr>
            <w:tcW w:w="2806" w:type="dxa"/>
            <w:shd w:val="clear" w:color="auto" w:fill="D9D9D9"/>
          </w:tcPr>
          <w:p w14:paraId="79F3EE35" w14:textId="189D2D68" w:rsidR="00686D4F" w:rsidRPr="00344147" w:rsidRDefault="00686D4F" w:rsidP="0068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• posł</w:t>
            </w:r>
            <w:r w:rsidR="003B2CEF" w:rsidRPr="00344147">
              <w:rPr>
                <w:rFonts w:ascii="Cambria" w:hAnsi="Cambria"/>
                <w:bCs/>
                <w:sz w:val="24"/>
                <w:szCs w:val="24"/>
              </w:rPr>
              <w:t>użyć</w:t>
            </w:r>
            <w:r w:rsidRPr="00344147">
              <w:rPr>
                <w:rFonts w:ascii="Cambria" w:hAnsi="Cambria"/>
                <w:bCs/>
                <w:sz w:val="24"/>
                <w:szCs w:val="24"/>
              </w:rPr>
              <w:t xml:space="preserve"> się różnymi odmianami</w:t>
            </w:r>
          </w:p>
          <w:p w14:paraId="1E066343" w14:textId="77777777" w:rsidR="00686D4F" w:rsidRPr="00344147" w:rsidRDefault="00686D4F" w:rsidP="0068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polszczyzny w zależności od sytuacji</w:t>
            </w:r>
          </w:p>
          <w:p w14:paraId="61BD4201" w14:textId="761ACC7D" w:rsidR="00AD4F12" w:rsidRPr="00344147" w:rsidRDefault="00686D4F" w:rsidP="00686D4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Cs/>
                <w:sz w:val="24"/>
                <w:szCs w:val="24"/>
              </w:rPr>
              <w:t>komunikacyjnej</w:t>
            </w:r>
          </w:p>
        </w:tc>
      </w:tr>
      <w:tr w:rsidR="00AD4F12" w:rsidRPr="00344147" w14:paraId="0DBFD178" w14:textId="77777777" w:rsidTr="0090029F">
        <w:tc>
          <w:tcPr>
            <w:tcW w:w="16160" w:type="dxa"/>
            <w:gridSpan w:val="6"/>
            <w:shd w:val="clear" w:color="auto" w:fill="auto"/>
            <w:vAlign w:val="center"/>
          </w:tcPr>
          <w:p w14:paraId="305A2811" w14:textId="77777777" w:rsidR="00AD4F12" w:rsidRPr="00344147" w:rsidRDefault="00AD4F12" w:rsidP="00AD4F12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BAROK – PODSUMOWANIE I POWTÓRZENIE</w:t>
            </w:r>
          </w:p>
        </w:tc>
      </w:tr>
      <w:tr w:rsidR="00247778" w:rsidRPr="00344147" w14:paraId="0CBA9822" w14:textId="77777777" w:rsidTr="0090029F">
        <w:tc>
          <w:tcPr>
            <w:tcW w:w="2268" w:type="dxa"/>
            <w:shd w:val="clear" w:color="auto" w:fill="D9D9D9"/>
          </w:tcPr>
          <w:p w14:paraId="605AD9F3" w14:textId="11C196DD" w:rsidR="0073397D" w:rsidRPr="00344147" w:rsidRDefault="007E3D09" w:rsidP="0073397D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Barok-</w:t>
            </w:r>
          </w:p>
          <w:p w14:paraId="5E6FC9AC" w14:textId="5EB87427" w:rsidR="0073397D" w:rsidRPr="00344147" w:rsidRDefault="007E3D09" w:rsidP="0073397D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p</w:t>
            </w:r>
            <w:r w:rsidR="0073397D" w:rsidRPr="00344147">
              <w:rPr>
                <w:rFonts w:ascii="Cambria" w:hAnsi="Cambria"/>
                <w:b/>
                <w:sz w:val="24"/>
                <w:szCs w:val="24"/>
              </w:rPr>
              <w:t>owtórzenie wiadomości</w:t>
            </w:r>
          </w:p>
        </w:tc>
        <w:tc>
          <w:tcPr>
            <w:tcW w:w="2835" w:type="dxa"/>
            <w:shd w:val="clear" w:color="auto" w:fill="D9D9D9"/>
          </w:tcPr>
          <w:p w14:paraId="0198A46E" w14:textId="2C0EF7D0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3054" w:type="dxa"/>
            <w:shd w:val="clear" w:color="auto" w:fill="D9D9D9"/>
          </w:tcPr>
          <w:p w14:paraId="57E8B460" w14:textId="700CDFEC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484" w:type="dxa"/>
            <w:shd w:val="clear" w:color="auto" w:fill="D9D9D9"/>
          </w:tcPr>
          <w:p w14:paraId="056E4797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wyciągać wnioski</w:t>
            </w:r>
          </w:p>
          <w:p w14:paraId="1F269741" w14:textId="72BD25D9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713" w:type="dxa"/>
            <w:shd w:val="clear" w:color="auto" w:fill="D9D9D9"/>
          </w:tcPr>
          <w:p w14:paraId="0FCCE42E" w14:textId="77777777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poprawnie interpretować wymagany materiał</w:t>
            </w:r>
          </w:p>
          <w:p w14:paraId="425A61C6" w14:textId="77777777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15D08A86" w14:textId="2065B116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uogólnić, podsumować i porównać</w:t>
            </w:r>
          </w:p>
        </w:tc>
        <w:tc>
          <w:tcPr>
            <w:tcW w:w="2806" w:type="dxa"/>
            <w:shd w:val="clear" w:color="auto" w:fill="D9D9D9"/>
          </w:tcPr>
          <w:p w14:paraId="6226FCBC" w14:textId="67974C5A" w:rsidR="0073397D" w:rsidRPr="00344147" w:rsidRDefault="0073397D" w:rsidP="0073397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formułować i rozwiązywać problemy badawcze</w:t>
            </w:r>
          </w:p>
        </w:tc>
      </w:tr>
      <w:tr w:rsidR="0073397D" w:rsidRPr="00344147" w14:paraId="3F53389C" w14:textId="77777777" w:rsidTr="0090029F">
        <w:tc>
          <w:tcPr>
            <w:tcW w:w="16160" w:type="dxa"/>
            <w:gridSpan w:val="6"/>
            <w:shd w:val="clear" w:color="auto" w:fill="auto"/>
            <w:vAlign w:val="center"/>
          </w:tcPr>
          <w:p w14:paraId="6D6B100A" w14:textId="77777777" w:rsidR="0073397D" w:rsidRPr="00344147" w:rsidRDefault="0073397D" w:rsidP="0073397D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OŚWIECENIE – O EPOCE</w:t>
            </w:r>
          </w:p>
        </w:tc>
      </w:tr>
      <w:tr w:rsidR="00247778" w:rsidRPr="00344147" w14:paraId="3082B6BF" w14:textId="77777777" w:rsidTr="0090029F">
        <w:tc>
          <w:tcPr>
            <w:tcW w:w="2268" w:type="dxa"/>
            <w:shd w:val="clear" w:color="auto" w:fill="D9D9D9"/>
          </w:tcPr>
          <w:p w14:paraId="4BE14CBF" w14:textId="67D2F57A" w:rsidR="004805F4" w:rsidRPr="00344147" w:rsidRDefault="004805F4" w:rsidP="004805F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37BA75C" w14:textId="77777777" w:rsidR="007E3D09" w:rsidRPr="00344147" w:rsidRDefault="004805F4" w:rsidP="004805F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Oświecenie w Europie</w:t>
            </w:r>
          </w:p>
          <w:p w14:paraId="4597DFAA" w14:textId="733A560E" w:rsidR="0073397D" w:rsidRPr="00344147" w:rsidRDefault="007E3D09" w:rsidP="004805F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Oświecenie w  </w:t>
            </w:r>
            <w:r w:rsidR="004805F4" w:rsidRPr="00344147">
              <w:rPr>
                <w:rFonts w:ascii="Cambria" w:hAnsi="Cambria"/>
                <w:b/>
                <w:sz w:val="24"/>
                <w:szCs w:val="24"/>
              </w:rPr>
              <w:t>Polsce</w:t>
            </w:r>
          </w:p>
        </w:tc>
        <w:tc>
          <w:tcPr>
            <w:tcW w:w="2835" w:type="dxa"/>
            <w:shd w:val="clear" w:color="auto" w:fill="D9D9D9"/>
          </w:tcPr>
          <w:p w14:paraId="6E6C45CF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objaśnić etymologię nazwy epoki</w:t>
            </w:r>
          </w:p>
          <w:p w14:paraId="4ABF1A39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podać daty graniczne oświecenia w Europie</w:t>
            </w:r>
          </w:p>
          <w:p w14:paraId="205DD8A5" w14:textId="49CA22A3" w:rsidR="0073397D" w:rsidRPr="00344147" w:rsidRDefault="00D953B7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podać daty graniczne oświecenia w Polsce</w:t>
            </w:r>
          </w:p>
        </w:tc>
        <w:tc>
          <w:tcPr>
            <w:tcW w:w="3054" w:type="dxa"/>
            <w:shd w:val="clear" w:color="auto" w:fill="D9D9D9"/>
          </w:tcPr>
          <w:p w14:paraId="4B4D06E9" w14:textId="6A9F92F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opisać światopogląd </w:t>
            </w:r>
            <w:r w:rsidR="00F54288" w:rsidRPr="00344147">
              <w:rPr>
                <w:rFonts w:ascii="Cambria" w:hAnsi="Cambria"/>
                <w:sz w:val="24"/>
                <w:szCs w:val="24"/>
              </w:rPr>
              <w:t>epoki</w:t>
            </w:r>
          </w:p>
          <w:p w14:paraId="650EF1BB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przedstawić najważniejsze osiągnięcia oświecenia w dziedzinie nauki</w:t>
            </w:r>
          </w:p>
          <w:p w14:paraId="3F5A5954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najważniejszych myślicieli epoki oświecenia</w:t>
            </w:r>
          </w:p>
          <w:p w14:paraId="0821B600" w14:textId="27D5348E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proofErr w:type="spellStart"/>
            <w:r w:rsidRPr="00344147">
              <w:rPr>
                <w:rFonts w:ascii="Cambria" w:hAnsi="Cambria"/>
                <w:sz w:val="24"/>
                <w:szCs w:val="24"/>
              </w:rPr>
              <w:t>wyjaśn</w:t>
            </w:r>
            <w:r w:rsidR="00247778" w:rsidRPr="00344147">
              <w:rPr>
                <w:rFonts w:ascii="Cambria" w:hAnsi="Cambria"/>
                <w:sz w:val="24"/>
                <w:szCs w:val="24"/>
              </w:rPr>
              <w:t>s</w:t>
            </w:r>
            <w:r w:rsidRPr="00344147">
              <w:rPr>
                <w:rFonts w:ascii="Cambria" w:hAnsi="Cambria"/>
                <w:sz w:val="24"/>
                <w:szCs w:val="24"/>
              </w:rPr>
              <w:t>ić</w:t>
            </w:r>
            <w:proofErr w:type="spellEnd"/>
            <w:r w:rsidRPr="00344147">
              <w:rPr>
                <w:rFonts w:ascii="Cambria" w:hAnsi="Cambria"/>
                <w:sz w:val="24"/>
                <w:szCs w:val="24"/>
              </w:rPr>
              <w:t xml:space="preserve"> pojęci</w:t>
            </w:r>
            <w:r w:rsidR="00F54288" w:rsidRPr="00344147">
              <w:rPr>
                <w:rFonts w:ascii="Cambria" w:hAnsi="Cambria"/>
                <w:sz w:val="24"/>
                <w:szCs w:val="24"/>
              </w:rPr>
              <w:t>a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5126C" w:rsidRPr="00344147">
              <w:rPr>
                <w:rFonts w:ascii="Cambria" w:hAnsi="Cambria"/>
                <w:i/>
                <w:sz w:val="24"/>
                <w:szCs w:val="24"/>
              </w:rPr>
              <w:t>racjonalizm</w:t>
            </w:r>
            <w:r w:rsidR="00F54288" w:rsidRPr="00344147">
              <w:rPr>
                <w:rFonts w:ascii="Cambria" w:hAnsi="Cambria"/>
                <w:sz w:val="24"/>
                <w:szCs w:val="24"/>
              </w:rPr>
              <w:t xml:space="preserve"> i </w:t>
            </w:r>
            <w:r w:rsidR="0085126C" w:rsidRPr="00344147">
              <w:rPr>
                <w:rFonts w:ascii="Cambria" w:hAnsi="Cambria"/>
                <w:i/>
                <w:sz w:val="24"/>
                <w:szCs w:val="24"/>
              </w:rPr>
              <w:t>utylitaryzm</w:t>
            </w:r>
          </w:p>
        </w:tc>
        <w:tc>
          <w:tcPr>
            <w:tcW w:w="2484" w:type="dxa"/>
            <w:shd w:val="clear" w:color="auto" w:fill="D9D9D9"/>
          </w:tcPr>
          <w:p w14:paraId="19CAA9D1" w14:textId="4B23531E" w:rsidR="00F54288" w:rsidRPr="00344147" w:rsidRDefault="00F54288" w:rsidP="00F542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wyjaśnić pojęci</w:t>
            </w:r>
            <w:r w:rsidR="00247778" w:rsidRPr="00344147">
              <w:rPr>
                <w:rFonts w:ascii="Cambria" w:hAnsi="Cambria"/>
                <w:sz w:val="24"/>
                <w:szCs w:val="24"/>
              </w:rPr>
              <w:t>a: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empiryzm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ateizm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deizm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materializm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sensualizm</w:t>
            </w:r>
          </w:p>
          <w:p w14:paraId="104FC03F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opisać przemiany społeczne doby oświecenia</w:t>
            </w:r>
          </w:p>
          <w:p w14:paraId="5E8EE4BC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wyjaśnić pojęcia: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umowa społeczna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konstytucja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trójpodział władzy</w:t>
            </w:r>
          </w:p>
          <w:p w14:paraId="7684EA6D" w14:textId="0138C384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scharakteryzować specyfikę polskiego</w:t>
            </w:r>
            <w:r w:rsidR="00247778" w:rsidRPr="00344147">
              <w:rPr>
                <w:rFonts w:ascii="Cambria" w:hAnsi="Cambria"/>
                <w:sz w:val="24"/>
                <w:szCs w:val="24"/>
              </w:rPr>
              <w:t xml:space="preserve"> oświecenia</w:t>
            </w:r>
          </w:p>
        </w:tc>
        <w:tc>
          <w:tcPr>
            <w:tcW w:w="2713" w:type="dxa"/>
            <w:shd w:val="clear" w:color="auto" w:fill="D9D9D9"/>
          </w:tcPr>
          <w:p w14:paraId="1196633C" w14:textId="77777777" w:rsidR="00247778" w:rsidRPr="00344147" w:rsidRDefault="00247778" w:rsidP="002477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wymienić najważniejsze idee filozofii: Johna </w:t>
            </w:r>
            <w:proofErr w:type="spellStart"/>
            <w:r w:rsidRPr="00344147">
              <w:rPr>
                <w:rFonts w:ascii="Cambria" w:hAnsi="Cambria"/>
                <w:sz w:val="24"/>
                <w:szCs w:val="24"/>
              </w:rPr>
              <w:t>Locke’a</w:t>
            </w:r>
            <w:proofErr w:type="spellEnd"/>
            <w:r w:rsidRPr="00344147">
              <w:rPr>
                <w:rFonts w:ascii="Cambria" w:hAnsi="Cambria"/>
                <w:sz w:val="24"/>
                <w:szCs w:val="24"/>
              </w:rPr>
              <w:t>, Immanuela Kanta, Jana Jakuba Rousseau</w:t>
            </w:r>
          </w:p>
          <w:p w14:paraId="65815748" w14:textId="79B63437" w:rsidR="00AE0B2D" w:rsidRPr="00344147" w:rsidRDefault="0073397D" w:rsidP="00AE0B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47778" w:rsidRPr="00344147">
              <w:rPr>
                <w:rFonts w:ascii="Cambria" w:hAnsi="Cambria"/>
                <w:sz w:val="24"/>
                <w:szCs w:val="24"/>
              </w:rPr>
              <w:t>omówić znaczenie prasy w oświeceniu</w:t>
            </w:r>
          </w:p>
          <w:p w14:paraId="7D333B46" w14:textId="1B6AA67A" w:rsidR="00AE0B2D" w:rsidRPr="00344147" w:rsidRDefault="00AE0B2D" w:rsidP="00AE0B2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wypowiedzieć się na temat edukacji w oświeceniu</w:t>
            </w:r>
          </w:p>
          <w:p w14:paraId="1591D995" w14:textId="28CA45EE" w:rsidR="0073397D" w:rsidRPr="00344147" w:rsidRDefault="00247778" w:rsidP="006C2D2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najważniejsze instytucje powstałe w czasach stanisławowskich</w:t>
            </w:r>
          </w:p>
        </w:tc>
        <w:tc>
          <w:tcPr>
            <w:tcW w:w="2806" w:type="dxa"/>
            <w:shd w:val="clear" w:color="auto" w:fill="D9D9D9"/>
          </w:tcPr>
          <w:p w14:paraId="6EE2AA71" w14:textId="694B21FF" w:rsidR="00AE0B2D" w:rsidRPr="00344147" w:rsidRDefault="00AE0B2D" w:rsidP="00AE0B2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zaprezentować </w:t>
            </w:r>
            <w:r w:rsidR="00247778" w:rsidRPr="00344147">
              <w:rPr>
                <w:rFonts w:ascii="Cambria" w:hAnsi="Cambria"/>
                <w:sz w:val="24"/>
                <w:szCs w:val="24"/>
              </w:rPr>
              <w:t xml:space="preserve">związek światopoglądu oświecenia z </w:t>
            </w:r>
            <w:r w:rsidRPr="00344147">
              <w:rPr>
                <w:rFonts w:ascii="Cambria" w:hAnsi="Cambria"/>
                <w:sz w:val="24"/>
                <w:szCs w:val="24"/>
              </w:rPr>
              <w:t>życie</w:t>
            </w:r>
            <w:r w:rsidR="00247778" w:rsidRPr="00344147">
              <w:rPr>
                <w:rFonts w:ascii="Cambria" w:hAnsi="Cambria"/>
                <w:sz w:val="24"/>
                <w:szCs w:val="24"/>
              </w:rPr>
              <w:t>m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codzienn</w:t>
            </w:r>
            <w:r w:rsidR="00247778" w:rsidRPr="00344147">
              <w:rPr>
                <w:rFonts w:ascii="Cambria" w:hAnsi="Cambria"/>
                <w:sz w:val="24"/>
                <w:szCs w:val="24"/>
              </w:rPr>
              <w:t>ym w epoce</w:t>
            </w:r>
          </w:p>
          <w:p w14:paraId="1754EFDD" w14:textId="4DBD368D" w:rsidR="0073397D" w:rsidRPr="00344147" w:rsidRDefault="0073397D" w:rsidP="000F5CCE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247778" w:rsidRPr="00344147" w14:paraId="0F097384" w14:textId="77777777" w:rsidTr="0090029F">
        <w:tc>
          <w:tcPr>
            <w:tcW w:w="2268" w:type="dxa"/>
            <w:shd w:val="clear" w:color="auto" w:fill="D9D9D9"/>
          </w:tcPr>
          <w:p w14:paraId="58C0C974" w14:textId="242EC089" w:rsidR="00E51837" w:rsidRPr="00344147" w:rsidRDefault="00E51837" w:rsidP="00E51837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E8C26BC" w14:textId="76FD47CC" w:rsidR="0073397D" w:rsidRPr="00344147" w:rsidRDefault="00E51837" w:rsidP="00E51837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Sztuka oświecenia</w:t>
            </w:r>
          </w:p>
        </w:tc>
        <w:tc>
          <w:tcPr>
            <w:tcW w:w="2835" w:type="dxa"/>
            <w:shd w:val="clear" w:color="auto" w:fill="D9D9D9"/>
          </w:tcPr>
          <w:p w14:paraId="26C8210B" w14:textId="63FC20EE" w:rsidR="00EC5B5A" w:rsidRPr="00344147" w:rsidRDefault="00DE2C1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4149F" w:rsidRPr="00344147">
              <w:rPr>
                <w:rFonts w:ascii="Cambria" w:hAnsi="Cambria"/>
                <w:sz w:val="24"/>
                <w:szCs w:val="24"/>
              </w:rPr>
              <w:t>wskazać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na przykładach </w:t>
            </w:r>
            <w:r w:rsidR="00EC5B5A" w:rsidRPr="00344147">
              <w:rPr>
                <w:rFonts w:ascii="Cambria" w:hAnsi="Cambria"/>
                <w:sz w:val="24"/>
                <w:szCs w:val="24"/>
              </w:rPr>
              <w:t xml:space="preserve">dzieł sztuki (malarstwa, architektury, rzeźby) </w:t>
            </w:r>
            <w:r w:rsidRPr="00344147">
              <w:rPr>
                <w:rFonts w:ascii="Cambria" w:hAnsi="Cambria"/>
                <w:sz w:val="24"/>
                <w:szCs w:val="24"/>
              </w:rPr>
              <w:t>cechy stylu klasycystycznego</w:t>
            </w:r>
          </w:p>
          <w:p w14:paraId="16B66B15" w14:textId="4AC2ECB2" w:rsidR="0073397D" w:rsidRPr="00344147" w:rsidRDefault="0073397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13F7B1A6" w14:textId="0EB384C2" w:rsidR="00DE2C1D" w:rsidRPr="00344147" w:rsidRDefault="00DE2C1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E4149F" w:rsidRPr="00344147">
              <w:rPr>
                <w:rFonts w:ascii="Cambria" w:hAnsi="Cambria"/>
                <w:sz w:val="24"/>
                <w:szCs w:val="24"/>
              </w:rPr>
              <w:t>wymienić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cechy stylu klasycystycznego</w:t>
            </w:r>
            <w:r w:rsidR="00EC5B5A" w:rsidRPr="00344147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344147">
              <w:rPr>
                <w:rFonts w:ascii="Cambria" w:hAnsi="Cambria"/>
                <w:sz w:val="24"/>
                <w:szCs w:val="24"/>
              </w:rPr>
              <w:t>rokok</w:t>
            </w:r>
            <w:r w:rsidR="00EC5B5A" w:rsidRPr="00344147">
              <w:rPr>
                <w:rFonts w:ascii="Cambria" w:hAnsi="Cambria"/>
                <w:sz w:val="24"/>
                <w:szCs w:val="24"/>
              </w:rPr>
              <w:t xml:space="preserve">owego i </w:t>
            </w:r>
            <w:r w:rsidRPr="00344147">
              <w:rPr>
                <w:rFonts w:ascii="Cambria" w:hAnsi="Cambria"/>
                <w:sz w:val="24"/>
                <w:szCs w:val="24"/>
              </w:rPr>
              <w:t>sentymentalnego</w:t>
            </w:r>
          </w:p>
          <w:p w14:paraId="7FBBA05B" w14:textId="17F8AED4" w:rsidR="00EC5B5A" w:rsidRPr="00344147" w:rsidRDefault="00EC5B5A" w:rsidP="00EC5B5A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na przykładach cechy stylu rokokowego</w:t>
            </w:r>
          </w:p>
          <w:p w14:paraId="671B5A8A" w14:textId="151E04E3" w:rsidR="0073397D" w:rsidRPr="00344147" w:rsidRDefault="00EC5B5A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na przykładach cechy stylu sentymentalnego</w:t>
            </w:r>
          </w:p>
        </w:tc>
        <w:tc>
          <w:tcPr>
            <w:tcW w:w="2484" w:type="dxa"/>
            <w:shd w:val="clear" w:color="auto" w:fill="D9D9D9"/>
          </w:tcPr>
          <w:p w14:paraId="354CB675" w14:textId="77777777" w:rsidR="00E4149F" w:rsidRPr="00344147" w:rsidRDefault="0073397D" w:rsidP="00E33349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najważniejsze dzieła czołowych twórców klasycyzmu europejskiego</w:t>
            </w:r>
          </w:p>
          <w:p w14:paraId="6547560C" w14:textId="59299753" w:rsidR="00E33349" w:rsidRPr="00344147" w:rsidRDefault="00E33349" w:rsidP="00E33349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</w:t>
            </w:r>
            <w:r w:rsidR="000F4F14" w:rsidRPr="00344147">
              <w:rPr>
                <w:rFonts w:ascii="Cambria" w:hAnsi="Cambria"/>
                <w:sz w:val="24"/>
                <w:szCs w:val="24"/>
              </w:rPr>
              <w:t>ówić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inspiracje antyczne w sztuce klasycystycznej</w:t>
            </w:r>
          </w:p>
          <w:p w14:paraId="3D89694B" w14:textId="41AA2895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/>
          </w:tcPr>
          <w:p w14:paraId="5B9928AD" w14:textId="1A73B1C9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55C6D" w:rsidRPr="00344147">
              <w:rPr>
                <w:rFonts w:ascii="Cambria" w:hAnsi="Cambria"/>
                <w:sz w:val="24"/>
                <w:szCs w:val="24"/>
              </w:rPr>
              <w:t>z</w:t>
            </w:r>
            <w:r w:rsidRPr="00344147">
              <w:rPr>
                <w:rFonts w:ascii="Cambria" w:hAnsi="Cambria"/>
                <w:sz w:val="24"/>
                <w:szCs w:val="24"/>
              </w:rPr>
              <w:t>analizować dzieło klasycystyczne według wskazanych kryteriów</w:t>
            </w:r>
          </w:p>
          <w:p w14:paraId="1DBA6B29" w14:textId="7FD927D9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/>
          </w:tcPr>
          <w:p w14:paraId="13ADD678" w14:textId="3A57BA85" w:rsidR="0073397D" w:rsidRPr="00344147" w:rsidRDefault="00E33349" w:rsidP="00680A87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55C6D" w:rsidRPr="00344147">
              <w:rPr>
                <w:rFonts w:ascii="Cambria" w:hAnsi="Cambria"/>
                <w:sz w:val="24"/>
                <w:szCs w:val="24"/>
              </w:rPr>
              <w:t>określić</w:t>
            </w:r>
            <w:r w:rsidRPr="00344147">
              <w:rPr>
                <w:rFonts w:ascii="Cambria" w:hAnsi="Cambria"/>
                <w:sz w:val="24"/>
                <w:szCs w:val="24"/>
              </w:rPr>
              <w:t>, w jaki sposób sztuka oświecenia odzwierciedlała najważniejsze idee tej epoki</w:t>
            </w:r>
          </w:p>
        </w:tc>
      </w:tr>
      <w:tr w:rsidR="0073397D" w:rsidRPr="00344147" w14:paraId="1108B0AC" w14:textId="77777777" w:rsidTr="0090029F">
        <w:tc>
          <w:tcPr>
            <w:tcW w:w="16160" w:type="dxa"/>
            <w:gridSpan w:val="6"/>
            <w:shd w:val="clear" w:color="auto" w:fill="auto"/>
            <w:vAlign w:val="center"/>
          </w:tcPr>
          <w:p w14:paraId="24ACB782" w14:textId="77777777" w:rsidR="0073397D" w:rsidRPr="00344147" w:rsidRDefault="0073397D" w:rsidP="0073397D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OŚWIECENIE – TEKSTY Z EPOKI I NAWIĄZANIA</w:t>
            </w:r>
          </w:p>
        </w:tc>
      </w:tr>
      <w:tr w:rsidR="00247778" w:rsidRPr="00344147" w14:paraId="1900D9D4" w14:textId="77777777" w:rsidTr="0090029F">
        <w:tc>
          <w:tcPr>
            <w:tcW w:w="2268" w:type="dxa"/>
            <w:shd w:val="clear" w:color="auto" w:fill="auto"/>
          </w:tcPr>
          <w:p w14:paraId="753D0678" w14:textId="207B507A" w:rsidR="001E2D15" w:rsidRPr="00344147" w:rsidRDefault="001E2D15" w:rsidP="001E2D15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BCC2709" w14:textId="412E20A8" w:rsidR="0073397D" w:rsidRPr="00344147" w:rsidRDefault="001E2D15" w:rsidP="001E2D15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Ignacy Krasicki – sylwetka twórcy</w:t>
            </w:r>
          </w:p>
        </w:tc>
        <w:tc>
          <w:tcPr>
            <w:tcW w:w="2835" w:type="dxa"/>
            <w:shd w:val="clear" w:color="auto" w:fill="auto"/>
          </w:tcPr>
          <w:p w14:paraId="72024EF8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najważniejsze fakty z biografii Ignacego Krasickiego</w:t>
            </w:r>
          </w:p>
        </w:tc>
        <w:tc>
          <w:tcPr>
            <w:tcW w:w="3054" w:type="dxa"/>
            <w:shd w:val="clear" w:color="auto" w:fill="auto"/>
          </w:tcPr>
          <w:p w14:paraId="5D9C83F7" w14:textId="3A522485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</w:t>
            </w:r>
            <w:r w:rsidR="002F013F" w:rsidRPr="00344147">
              <w:rPr>
                <w:rFonts w:ascii="Cambria" w:hAnsi="Cambria"/>
                <w:sz w:val="24"/>
                <w:szCs w:val="24"/>
              </w:rPr>
              <w:t xml:space="preserve">postawę obywatelską </w:t>
            </w:r>
            <w:r w:rsidRPr="00344147">
              <w:rPr>
                <w:rFonts w:ascii="Cambria" w:hAnsi="Cambria"/>
                <w:sz w:val="24"/>
                <w:szCs w:val="24"/>
              </w:rPr>
              <w:t>Ignacego Krasickiego</w:t>
            </w:r>
          </w:p>
        </w:tc>
        <w:tc>
          <w:tcPr>
            <w:tcW w:w="2484" w:type="dxa"/>
            <w:shd w:val="clear" w:color="auto" w:fill="auto"/>
          </w:tcPr>
          <w:p w14:paraId="587F8EF1" w14:textId="5562194E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działalność </w:t>
            </w:r>
            <w:r w:rsidR="002F013F" w:rsidRPr="00344147">
              <w:rPr>
                <w:rFonts w:ascii="Cambria" w:hAnsi="Cambria"/>
                <w:sz w:val="24"/>
                <w:szCs w:val="24"/>
              </w:rPr>
              <w:t xml:space="preserve">publicystyczną i </w:t>
            </w:r>
            <w:r w:rsidRPr="00344147">
              <w:rPr>
                <w:rFonts w:ascii="Cambria" w:hAnsi="Cambria"/>
                <w:sz w:val="24"/>
                <w:szCs w:val="24"/>
              </w:rPr>
              <w:t>literacką Ignacego Krasickiego</w:t>
            </w:r>
          </w:p>
        </w:tc>
        <w:tc>
          <w:tcPr>
            <w:tcW w:w="2713" w:type="dxa"/>
            <w:shd w:val="clear" w:color="auto" w:fill="auto"/>
          </w:tcPr>
          <w:p w14:paraId="309BA931" w14:textId="77777777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wypowiedzieć się na temat znaczenia działalności Ignacego </w:t>
            </w: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Krasickiego dla rozwoju polskiego oświecenia</w:t>
            </w:r>
          </w:p>
        </w:tc>
        <w:tc>
          <w:tcPr>
            <w:tcW w:w="2806" w:type="dxa"/>
            <w:shd w:val="clear" w:color="auto" w:fill="auto"/>
          </w:tcPr>
          <w:p w14:paraId="5EB67705" w14:textId="0C6ED6E4" w:rsidR="0073397D" w:rsidRPr="00344147" w:rsidRDefault="00373A87" w:rsidP="005307FF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lastRenderedPageBreak/>
              <w:t>• przedstawić kontekst historyczny epoki</w:t>
            </w:r>
          </w:p>
        </w:tc>
      </w:tr>
      <w:tr w:rsidR="00247778" w:rsidRPr="00344147" w14:paraId="546CF92A" w14:textId="77777777" w:rsidTr="0090029F">
        <w:tc>
          <w:tcPr>
            <w:tcW w:w="2268" w:type="dxa"/>
            <w:shd w:val="clear" w:color="auto" w:fill="D9D9D9"/>
          </w:tcPr>
          <w:p w14:paraId="67D9AF96" w14:textId="7741F4C7" w:rsidR="00125132" w:rsidRPr="00344147" w:rsidRDefault="00125132" w:rsidP="00125132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ECE173C" w14:textId="1E5EE079" w:rsidR="0073397D" w:rsidRPr="00344147" w:rsidRDefault="00125132" w:rsidP="00125132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Poetyck</w:t>
            </w:r>
            <w:r w:rsidR="00373A87" w:rsidRPr="00344147">
              <w:rPr>
                <w:rFonts w:ascii="Cambria" w:hAnsi="Cambria"/>
                <w:sz w:val="24"/>
                <w:szCs w:val="24"/>
              </w:rPr>
              <w:t>a definicja patriotyzmu</w:t>
            </w:r>
          </w:p>
        </w:tc>
        <w:tc>
          <w:tcPr>
            <w:tcW w:w="2835" w:type="dxa"/>
            <w:shd w:val="clear" w:color="auto" w:fill="D9D9D9"/>
          </w:tcPr>
          <w:p w14:paraId="22BD9C96" w14:textId="77777777" w:rsidR="00DC4EBD" w:rsidRPr="00344147" w:rsidRDefault="00DC4EB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adresata lirycznego</w:t>
            </w:r>
          </w:p>
          <w:p w14:paraId="5F2CFE02" w14:textId="77777777" w:rsidR="00734E23" w:rsidRPr="00344147" w:rsidRDefault="00734E23" w:rsidP="00734E23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opisać wzór patrioty ukazany w utworze</w:t>
            </w:r>
          </w:p>
          <w:p w14:paraId="51EB9050" w14:textId="41EFAC9B" w:rsidR="00734E23" w:rsidRPr="00344147" w:rsidRDefault="00734E23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2750AD9D" w14:textId="4ED9B2A7" w:rsidR="00734E23" w:rsidRPr="00344147" w:rsidRDefault="00734E23" w:rsidP="00734E23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przedstawić okoliczności powstania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Hymnu do miłości ojczyzny</w:t>
            </w:r>
          </w:p>
          <w:p w14:paraId="5190174F" w14:textId="6228A1BA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wskazać </w:t>
            </w:r>
            <w:r w:rsidR="00734E23" w:rsidRPr="00344147">
              <w:rPr>
                <w:rFonts w:ascii="Cambria" w:hAnsi="Cambria"/>
                <w:sz w:val="24"/>
                <w:szCs w:val="24"/>
              </w:rPr>
              <w:t xml:space="preserve">użyte </w:t>
            </w:r>
            <w:r w:rsidRPr="00344147">
              <w:rPr>
                <w:rFonts w:ascii="Cambria" w:hAnsi="Cambria"/>
                <w:sz w:val="24"/>
                <w:szCs w:val="24"/>
              </w:rPr>
              <w:t>środki stylistyczne</w:t>
            </w:r>
          </w:p>
        </w:tc>
        <w:tc>
          <w:tcPr>
            <w:tcW w:w="2484" w:type="dxa"/>
            <w:shd w:val="clear" w:color="auto" w:fill="D9D9D9"/>
          </w:tcPr>
          <w:p w14:paraId="27B642C5" w14:textId="15B62E3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funkcję</w:t>
            </w:r>
            <w:r w:rsidR="006D1D03" w:rsidRPr="00344147">
              <w:rPr>
                <w:rFonts w:ascii="Cambria" w:hAnsi="Cambria"/>
                <w:sz w:val="24"/>
                <w:szCs w:val="24"/>
              </w:rPr>
              <w:t xml:space="preserve"> użytych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środków stylistycznych</w:t>
            </w:r>
          </w:p>
          <w:p w14:paraId="162C4913" w14:textId="0798C8A3" w:rsidR="00734E23" w:rsidRPr="00344147" w:rsidRDefault="00734E23" w:rsidP="0073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zdefiniować hymn</w:t>
            </w:r>
            <w:r w:rsidR="006D1D03" w:rsidRPr="00344147">
              <w:rPr>
                <w:rFonts w:ascii="Cambria" w:hAnsi="Cambria"/>
                <w:sz w:val="24"/>
                <w:szCs w:val="24"/>
              </w:rPr>
              <w:t xml:space="preserve"> i wskazać cechy hymnu w utworze Krasickiego</w:t>
            </w:r>
          </w:p>
          <w:p w14:paraId="1FDB12E2" w14:textId="48094C05" w:rsidR="00734E23" w:rsidRPr="00344147" w:rsidRDefault="00734E23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713" w:type="dxa"/>
            <w:shd w:val="clear" w:color="auto" w:fill="D9D9D9"/>
          </w:tcPr>
          <w:p w14:paraId="32703222" w14:textId="77777777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porównać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Hymn do miłości ojczyzny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Ignacego Krasickiego z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Pieśnią V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Jana Kochanowskiego</w:t>
            </w:r>
          </w:p>
        </w:tc>
        <w:tc>
          <w:tcPr>
            <w:tcW w:w="2806" w:type="dxa"/>
            <w:shd w:val="clear" w:color="auto" w:fill="D9D9D9"/>
          </w:tcPr>
          <w:p w14:paraId="335B036A" w14:textId="0917B5EC" w:rsidR="00DC4EBD" w:rsidRPr="00344147" w:rsidRDefault="00DC4EBD" w:rsidP="00DC4EB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funkcję zwrotu do miłości ojczyzny</w:t>
            </w:r>
            <w:r w:rsidR="00A1104D" w:rsidRPr="00344147">
              <w:rPr>
                <w:rFonts w:ascii="Cambria" w:hAnsi="Cambria"/>
                <w:sz w:val="24"/>
                <w:szCs w:val="24"/>
              </w:rPr>
              <w:t xml:space="preserve"> obecnego w utworze</w:t>
            </w:r>
          </w:p>
          <w:p w14:paraId="15400783" w14:textId="459ECE1A" w:rsidR="0073397D" w:rsidRPr="00344147" w:rsidRDefault="0073397D" w:rsidP="00C22A6C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247778" w:rsidRPr="00344147" w14:paraId="3468A889" w14:textId="77777777" w:rsidTr="0090029F">
        <w:tc>
          <w:tcPr>
            <w:tcW w:w="2268" w:type="dxa"/>
            <w:shd w:val="clear" w:color="auto" w:fill="D9D9D9"/>
          </w:tcPr>
          <w:p w14:paraId="18A88FB7" w14:textId="205F3B06" w:rsidR="00C13F8C" w:rsidRPr="00344147" w:rsidRDefault="00C13F8C" w:rsidP="00C13F8C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50909898" w14:textId="3CE1D459" w:rsidR="0073397D" w:rsidRPr="00344147" w:rsidRDefault="00C13F8C" w:rsidP="00C13F8C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 xml:space="preserve">Satyryczny komentarz </w:t>
            </w:r>
            <w:r w:rsidR="00A1104D" w:rsidRPr="00344147">
              <w:rPr>
                <w:rFonts w:ascii="Cambria" w:hAnsi="Cambria"/>
                <w:b/>
                <w:sz w:val="24"/>
                <w:szCs w:val="24"/>
              </w:rPr>
              <w:t xml:space="preserve">do </w:t>
            </w:r>
            <w:r w:rsidRPr="00344147">
              <w:rPr>
                <w:rFonts w:ascii="Cambria" w:hAnsi="Cambria"/>
                <w:b/>
                <w:sz w:val="24"/>
                <w:szCs w:val="24"/>
              </w:rPr>
              <w:t>rzeczywistości</w:t>
            </w:r>
            <w:r w:rsidR="007E3D09" w:rsidRPr="00344147">
              <w:rPr>
                <w:rFonts w:ascii="Cambria" w:hAnsi="Cambria"/>
                <w:b/>
                <w:sz w:val="24"/>
                <w:szCs w:val="24"/>
              </w:rPr>
              <w:t xml:space="preserve">- </w:t>
            </w:r>
            <w:r w:rsidR="007E3D09" w:rsidRPr="00344147">
              <w:rPr>
                <w:rFonts w:ascii="Cambria" w:hAnsi="Cambria"/>
                <w:b/>
                <w:i/>
                <w:sz w:val="24"/>
                <w:szCs w:val="24"/>
              </w:rPr>
              <w:t>Pijaństwo</w:t>
            </w:r>
            <w:r w:rsidR="007E3D09" w:rsidRPr="00344147">
              <w:rPr>
                <w:rFonts w:ascii="Cambria" w:hAnsi="Cambria"/>
                <w:b/>
                <w:sz w:val="24"/>
                <w:szCs w:val="24"/>
              </w:rPr>
              <w:t xml:space="preserve"> Ignacego Krasickiego</w:t>
            </w:r>
          </w:p>
        </w:tc>
        <w:tc>
          <w:tcPr>
            <w:tcW w:w="2835" w:type="dxa"/>
            <w:shd w:val="clear" w:color="auto" w:fill="D9D9D9"/>
          </w:tcPr>
          <w:p w14:paraId="563AD7DC" w14:textId="6D36EF58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zdefiniować satyrę</w:t>
            </w:r>
          </w:p>
          <w:p w14:paraId="2F056306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zrelacjonować treść satyr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 xml:space="preserve">Świat zepsuty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i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 xml:space="preserve">Pijaństwo </w:t>
            </w:r>
            <w:r w:rsidRPr="00344147">
              <w:rPr>
                <w:rFonts w:ascii="Cambria" w:hAnsi="Cambria"/>
                <w:sz w:val="24"/>
                <w:szCs w:val="24"/>
              </w:rPr>
              <w:t>Ignacego Krasickiego</w:t>
            </w:r>
          </w:p>
          <w:p w14:paraId="2A77E831" w14:textId="77777777" w:rsidR="00D7112B" w:rsidRPr="00344147" w:rsidRDefault="00D7112B" w:rsidP="00D7112B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00581845" w14:textId="77777777" w:rsidR="000C0427" w:rsidRPr="00344147" w:rsidRDefault="000C0427" w:rsidP="000C0427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gatunki literackie dominujące w oświeceniu</w:t>
            </w:r>
          </w:p>
          <w:p w14:paraId="657F2DA6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scharakteryzować głównych bohaterów satyry </w:t>
            </w:r>
            <w:r w:rsidRPr="00344147">
              <w:rPr>
                <w:rFonts w:ascii="Cambria" w:hAnsi="Cambria"/>
                <w:i/>
                <w:sz w:val="24"/>
                <w:szCs w:val="24"/>
              </w:rPr>
              <w:t>Pijaństwo</w:t>
            </w:r>
          </w:p>
          <w:p w14:paraId="5B07170A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wymienić wady ganione przez autora w obu satyrach</w:t>
            </w:r>
          </w:p>
          <w:p w14:paraId="3A0BBD64" w14:textId="77777777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w utworach cechy satyry</w:t>
            </w:r>
          </w:p>
        </w:tc>
        <w:tc>
          <w:tcPr>
            <w:tcW w:w="2484" w:type="dxa"/>
            <w:shd w:val="clear" w:color="auto" w:fill="D9D9D9"/>
          </w:tcPr>
          <w:p w14:paraId="55184235" w14:textId="77777777" w:rsidR="000C0427" w:rsidRPr="00344147" w:rsidRDefault="00A1104D" w:rsidP="000C0427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przedstawić cechy stylu klasycystycznego w literaturze</w:t>
            </w:r>
          </w:p>
          <w:p w14:paraId="6F6D683D" w14:textId="5C877ECC" w:rsidR="0073397D" w:rsidRPr="00344147" w:rsidRDefault="0073397D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przedstawić problematykę satyr</w:t>
            </w:r>
          </w:p>
          <w:p w14:paraId="5344CDDE" w14:textId="40FAB66B" w:rsidR="0073397D" w:rsidRPr="00344147" w:rsidRDefault="0073397D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wskazać te cechy satyry, które określają jej przynależność do klasycyzmu</w:t>
            </w:r>
          </w:p>
          <w:p w14:paraId="24B9BFAE" w14:textId="77777777" w:rsidR="00A1104D" w:rsidRPr="00344147" w:rsidRDefault="00A1104D" w:rsidP="00A110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przedstawić kompozycję satyr</w:t>
            </w:r>
          </w:p>
          <w:p w14:paraId="71E37164" w14:textId="4231972D" w:rsidR="007E5464" w:rsidRPr="00344147" w:rsidRDefault="00E9439C" w:rsidP="006C2D2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wskaz</w:t>
            </w:r>
            <w:r w:rsidR="003F54F0" w:rsidRPr="00344147">
              <w:rPr>
                <w:rFonts w:ascii="Cambria" w:hAnsi="Cambria"/>
                <w:sz w:val="24"/>
                <w:szCs w:val="24"/>
              </w:rPr>
              <w:t>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środki retoryczne w satyrze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Świat zepsuty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 określ</w:t>
            </w:r>
            <w:r w:rsidR="003F54F0" w:rsidRPr="00344147">
              <w:rPr>
                <w:rFonts w:ascii="Cambria" w:hAnsi="Cambria"/>
                <w:sz w:val="24"/>
                <w:szCs w:val="24"/>
              </w:rPr>
              <w:t>ić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ich funkcję</w:t>
            </w:r>
          </w:p>
        </w:tc>
        <w:tc>
          <w:tcPr>
            <w:tcW w:w="2713" w:type="dxa"/>
            <w:shd w:val="clear" w:color="auto" w:fill="D9D9D9"/>
          </w:tcPr>
          <w:p w14:paraId="40BEEF54" w14:textId="77777777" w:rsidR="000C0427" w:rsidRPr="00344147" w:rsidRDefault="000C0427" w:rsidP="00B22406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omówić sposoby uzyskiwania efektu komicznego w satyrach</w:t>
            </w:r>
          </w:p>
          <w:p w14:paraId="78582C5C" w14:textId="03817EBB" w:rsidR="00B22406" w:rsidRPr="00344147" w:rsidRDefault="00B22406" w:rsidP="00B22406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C0427" w:rsidRPr="00344147">
              <w:rPr>
                <w:rFonts w:ascii="Cambria" w:hAnsi="Cambria"/>
                <w:sz w:val="24"/>
                <w:szCs w:val="24"/>
              </w:rPr>
              <w:t>z</w:t>
            </w:r>
            <w:r w:rsidRPr="00344147">
              <w:rPr>
                <w:rFonts w:ascii="Cambria" w:hAnsi="Cambria"/>
                <w:sz w:val="24"/>
                <w:szCs w:val="24"/>
              </w:rPr>
              <w:t>interpret</w:t>
            </w:r>
            <w:r w:rsidR="003F54F0" w:rsidRPr="00344147">
              <w:rPr>
                <w:rFonts w:ascii="Cambria" w:hAnsi="Cambria"/>
                <w:sz w:val="24"/>
                <w:szCs w:val="24"/>
              </w:rPr>
              <w:t>ować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 puentę satyry </w:t>
            </w:r>
            <w:r w:rsidRPr="00344147">
              <w:rPr>
                <w:rFonts w:ascii="Cambria" w:hAnsi="Cambria"/>
                <w:i/>
                <w:iCs/>
                <w:sz w:val="24"/>
                <w:szCs w:val="24"/>
              </w:rPr>
              <w:t>Pijaństwo</w:t>
            </w:r>
          </w:p>
          <w:p w14:paraId="0D5AE5A4" w14:textId="77777777" w:rsidR="007E5464" w:rsidRPr="00344147" w:rsidRDefault="007E5464" w:rsidP="007E54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omówić sposób piętnowania wad w satyrach Ignacego Krasickiego </w:t>
            </w:r>
          </w:p>
          <w:p w14:paraId="3F1C4A85" w14:textId="3E7C77F3" w:rsidR="00B22406" w:rsidRPr="00344147" w:rsidRDefault="00B22406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/>
          </w:tcPr>
          <w:p w14:paraId="7633985A" w14:textId="5379DFB8" w:rsidR="0073397D" w:rsidRPr="00344147" w:rsidRDefault="00B22406" w:rsidP="006C2D2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0C0427" w:rsidRPr="00344147">
              <w:rPr>
                <w:rFonts w:ascii="Cambria" w:hAnsi="Cambria"/>
                <w:sz w:val="24"/>
                <w:szCs w:val="24"/>
              </w:rPr>
              <w:t xml:space="preserve">omówić </w:t>
            </w:r>
            <w:r w:rsidRPr="00344147">
              <w:rPr>
                <w:rFonts w:ascii="Cambria" w:hAnsi="Cambria"/>
                <w:sz w:val="24"/>
                <w:szCs w:val="24"/>
              </w:rPr>
              <w:t xml:space="preserve">satyry w kontekście </w:t>
            </w:r>
            <w:r w:rsidR="000C0427" w:rsidRPr="00344147">
              <w:rPr>
                <w:rFonts w:ascii="Cambria" w:hAnsi="Cambria"/>
                <w:sz w:val="24"/>
                <w:szCs w:val="24"/>
              </w:rPr>
              <w:t xml:space="preserve">XVIII-wiecznych obyczajów i </w:t>
            </w:r>
            <w:r w:rsidRPr="00344147">
              <w:rPr>
                <w:rFonts w:ascii="Cambria" w:hAnsi="Cambria"/>
                <w:sz w:val="24"/>
                <w:szCs w:val="24"/>
              </w:rPr>
              <w:t>sytuacji politycznej</w:t>
            </w:r>
          </w:p>
        </w:tc>
      </w:tr>
      <w:tr w:rsidR="0073397D" w:rsidRPr="00344147" w14:paraId="4C1CE17A" w14:textId="77777777" w:rsidTr="0090029F">
        <w:tc>
          <w:tcPr>
            <w:tcW w:w="16160" w:type="dxa"/>
            <w:gridSpan w:val="6"/>
            <w:shd w:val="clear" w:color="auto" w:fill="auto"/>
            <w:vAlign w:val="center"/>
          </w:tcPr>
          <w:p w14:paraId="4BD1D673" w14:textId="3F0E1296" w:rsidR="0073397D" w:rsidRPr="00344147" w:rsidRDefault="00D444C4" w:rsidP="0073397D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OŚWIECENIE – KSZTAŁCENIE JĘZYKOWE</w:t>
            </w:r>
          </w:p>
        </w:tc>
      </w:tr>
      <w:tr w:rsidR="00247778" w:rsidRPr="00344147" w14:paraId="5BF83CC6" w14:textId="77777777" w:rsidTr="0090029F">
        <w:tc>
          <w:tcPr>
            <w:tcW w:w="2268" w:type="dxa"/>
            <w:shd w:val="clear" w:color="auto" w:fill="D9D9D9"/>
          </w:tcPr>
          <w:p w14:paraId="7C2E50BB" w14:textId="5961F786" w:rsidR="00C7644C" w:rsidRPr="00344147" w:rsidRDefault="00C7644C" w:rsidP="00C7644C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A76DFB4" w14:textId="17DC0235" w:rsidR="0073397D" w:rsidRPr="00344147" w:rsidRDefault="00C7644C" w:rsidP="00C7644C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Style funkcjonalne</w:t>
            </w:r>
          </w:p>
        </w:tc>
        <w:tc>
          <w:tcPr>
            <w:tcW w:w="2835" w:type="dxa"/>
            <w:shd w:val="clear" w:color="auto" w:fill="D9D9D9"/>
          </w:tcPr>
          <w:p w14:paraId="02BDF152" w14:textId="77777777" w:rsidR="000B3F2B" w:rsidRPr="00344147" w:rsidRDefault="000B3F2B" w:rsidP="000B3F2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wymienia style funkcjonalne</w:t>
            </w:r>
          </w:p>
          <w:p w14:paraId="39FD47F4" w14:textId="2945DE04" w:rsidR="0073397D" w:rsidRPr="00344147" w:rsidRDefault="0073397D" w:rsidP="001E606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44BE3FF8" w14:textId="1A337426" w:rsidR="0073397D" w:rsidRPr="00344147" w:rsidRDefault="000B3F2B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wymienia cechy poszczególnych stylów funkcjonalnych </w:t>
            </w:r>
          </w:p>
        </w:tc>
        <w:tc>
          <w:tcPr>
            <w:tcW w:w="2484" w:type="dxa"/>
            <w:shd w:val="clear" w:color="auto" w:fill="D9D9D9"/>
          </w:tcPr>
          <w:p w14:paraId="611BFFAC" w14:textId="77777777" w:rsidR="000B3F2B" w:rsidRPr="00344147" w:rsidRDefault="000B3F2B" w:rsidP="000B3F2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rozróżnia style funkcjonalne polszczyzny</w:t>
            </w:r>
          </w:p>
          <w:p w14:paraId="51A8EF40" w14:textId="42FBA6A7" w:rsidR="0073397D" w:rsidRPr="00344147" w:rsidRDefault="00402782" w:rsidP="0073397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i </w:t>
            </w:r>
            <w:r w:rsidR="000B3F2B" w:rsidRPr="00344147">
              <w:rPr>
                <w:rFonts w:ascii="Cambria" w:hAnsi="Cambria"/>
                <w:sz w:val="24"/>
                <w:szCs w:val="24"/>
              </w:rPr>
              <w:t>rozumie zasady ich stosowania</w:t>
            </w:r>
          </w:p>
        </w:tc>
        <w:tc>
          <w:tcPr>
            <w:tcW w:w="2713" w:type="dxa"/>
            <w:shd w:val="clear" w:color="auto" w:fill="D9D9D9"/>
          </w:tcPr>
          <w:p w14:paraId="6A4C23CF" w14:textId="77777777" w:rsidR="001E6069" w:rsidRPr="00344147" w:rsidRDefault="001E6069" w:rsidP="001E6069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rozpoznaje cechy stylu funkcjonalnego w podanym tekście </w:t>
            </w:r>
          </w:p>
          <w:p w14:paraId="58EF4224" w14:textId="261E0FAD" w:rsidR="0073397D" w:rsidRPr="00344147" w:rsidRDefault="0073397D" w:rsidP="0073397D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D9D9"/>
          </w:tcPr>
          <w:p w14:paraId="6DC93B63" w14:textId="7862FBFE" w:rsidR="0073397D" w:rsidRPr="00344147" w:rsidRDefault="001E6069" w:rsidP="0073397D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przekształca teksty z jednego stylu na drugi</w:t>
            </w:r>
          </w:p>
        </w:tc>
      </w:tr>
      <w:tr w:rsidR="0073397D" w:rsidRPr="00344147" w14:paraId="0052EEC8" w14:textId="77777777" w:rsidTr="0090029F">
        <w:tc>
          <w:tcPr>
            <w:tcW w:w="16160" w:type="dxa"/>
            <w:gridSpan w:val="6"/>
            <w:shd w:val="clear" w:color="auto" w:fill="auto"/>
            <w:vAlign w:val="center"/>
          </w:tcPr>
          <w:p w14:paraId="583B91BD" w14:textId="77777777" w:rsidR="0073397D" w:rsidRPr="00344147" w:rsidRDefault="0073397D" w:rsidP="0073397D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OŚWIECENIE – PODSUMOWANIE I POWTÓRZENIE</w:t>
            </w:r>
          </w:p>
        </w:tc>
      </w:tr>
      <w:tr w:rsidR="00247778" w:rsidRPr="00344147" w14:paraId="7F1F4C67" w14:textId="77777777" w:rsidTr="0090029F">
        <w:tc>
          <w:tcPr>
            <w:tcW w:w="2268" w:type="dxa"/>
            <w:shd w:val="clear" w:color="auto" w:fill="D9D9D9"/>
          </w:tcPr>
          <w:p w14:paraId="2F6FC694" w14:textId="1145CFA4" w:rsidR="00096FAC" w:rsidRPr="00344147" w:rsidRDefault="007E3D09" w:rsidP="00096FAC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bCs/>
                <w:sz w:val="24"/>
                <w:szCs w:val="24"/>
              </w:rPr>
              <w:t>Oświecenie-</w:t>
            </w:r>
          </w:p>
          <w:p w14:paraId="5E124B52" w14:textId="3A859D0C" w:rsidR="00096FAC" w:rsidRPr="00344147" w:rsidRDefault="007E3D09" w:rsidP="00096FAC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344147">
              <w:rPr>
                <w:rFonts w:ascii="Cambria" w:hAnsi="Cambria"/>
                <w:b/>
                <w:sz w:val="24"/>
                <w:szCs w:val="24"/>
              </w:rPr>
              <w:t>p</w:t>
            </w:r>
            <w:r w:rsidR="00096FAC" w:rsidRPr="00344147">
              <w:rPr>
                <w:rFonts w:ascii="Cambria" w:hAnsi="Cambria"/>
                <w:b/>
                <w:sz w:val="24"/>
                <w:szCs w:val="24"/>
              </w:rPr>
              <w:t>owtórzenie wiadomości</w:t>
            </w:r>
          </w:p>
        </w:tc>
        <w:tc>
          <w:tcPr>
            <w:tcW w:w="2835" w:type="dxa"/>
            <w:shd w:val="clear" w:color="auto" w:fill="D9D9D9"/>
          </w:tcPr>
          <w:p w14:paraId="7EE0830F" w14:textId="0F01BDF7" w:rsidR="00096FAC" w:rsidRPr="00344147" w:rsidRDefault="00096FAC" w:rsidP="0009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3054" w:type="dxa"/>
            <w:shd w:val="clear" w:color="auto" w:fill="D9D9D9"/>
          </w:tcPr>
          <w:p w14:paraId="0610D827" w14:textId="730C0DB7" w:rsidR="00096FAC" w:rsidRPr="00344147" w:rsidRDefault="00096FAC" w:rsidP="0009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484" w:type="dxa"/>
            <w:shd w:val="clear" w:color="auto" w:fill="D9D9D9"/>
          </w:tcPr>
          <w:p w14:paraId="624FE5F6" w14:textId="77777777" w:rsidR="00096FAC" w:rsidRPr="00344147" w:rsidRDefault="00096FAC" w:rsidP="0009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wyciągać wnioski</w:t>
            </w:r>
          </w:p>
          <w:p w14:paraId="0EA286AF" w14:textId="2E36055B" w:rsidR="00096FAC" w:rsidRPr="00344147" w:rsidRDefault="00096FAC" w:rsidP="0009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713" w:type="dxa"/>
            <w:shd w:val="clear" w:color="auto" w:fill="D9D9D9"/>
          </w:tcPr>
          <w:p w14:paraId="4420E6F5" w14:textId="77777777" w:rsidR="00096FAC" w:rsidRPr="00344147" w:rsidRDefault="00096FAC" w:rsidP="00096FAC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poprawnie interpretować wymagany materiał</w:t>
            </w:r>
          </w:p>
          <w:p w14:paraId="3D490B83" w14:textId="77777777" w:rsidR="00096FAC" w:rsidRPr="00344147" w:rsidRDefault="00096FAC" w:rsidP="00096FAC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53B5631B" w14:textId="364B7782" w:rsidR="00096FAC" w:rsidRPr="00344147" w:rsidRDefault="00096FAC" w:rsidP="00096FAC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uogólnić, podsumować i porównać</w:t>
            </w:r>
          </w:p>
        </w:tc>
        <w:tc>
          <w:tcPr>
            <w:tcW w:w="2806" w:type="dxa"/>
            <w:shd w:val="clear" w:color="auto" w:fill="D9D9D9"/>
          </w:tcPr>
          <w:p w14:paraId="765D94B8" w14:textId="61D2C181" w:rsidR="00096FAC" w:rsidRPr="00344147" w:rsidRDefault="00096FAC" w:rsidP="00096FAC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344147">
              <w:rPr>
                <w:rFonts w:ascii="Cambria" w:hAnsi="Cambria"/>
                <w:sz w:val="24"/>
                <w:szCs w:val="24"/>
              </w:rPr>
              <w:t>• formułować i rozwiązywać problemy badawcze</w:t>
            </w:r>
          </w:p>
        </w:tc>
      </w:tr>
    </w:tbl>
    <w:p w14:paraId="19CF124E" w14:textId="77777777" w:rsidR="00D54894" w:rsidRDefault="00D54894" w:rsidP="00532292">
      <w:pPr>
        <w:jc w:val="right"/>
        <w:rPr>
          <w:rFonts w:ascii="Cambria" w:hAnsi="Cambria"/>
          <w:sz w:val="24"/>
          <w:szCs w:val="24"/>
        </w:rPr>
      </w:pPr>
    </w:p>
    <w:p w14:paraId="6F8C2208" w14:textId="77777777" w:rsidR="00244B57" w:rsidRPr="00344147" w:rsidRDefault="00244B57">
      <w:pPr>
        <w:rPr>
          <w:rFonts w:ascii="Cambria" w:hAnsi="Cambria"/>
          <w:sz w:val="24"/>
          <w:szCs w:val="24"/>
        </w:rPr>
      </w:pPr>
    </w:p>
    <w:sectPr w:rsidR="00244B57" w:rsidRPr="00344147" w:rsidSect="0053229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A30DB" w14:textId="77777777" w:rsidR="0080088D" w:rsidRDefault="0080088D">
      <w:pPr>
        <w:spacing w:after="0" w:line="240" w:lineRule="auto"/>
      </w:pPr>
      <w:r>
        <w:separator/>
      </w:r>
    </w:p>
  </w:endnote>
  <w:endnote w:type="continuationSeparator" w:id="0">
    <w:p w14:paraId="7F3199C7" w14:textId="77777777" w:rsidR="0080088D" w:rsidRDefault="00800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8056293"/>
      <w:docPartObj>
        <w:docPartGallery w:val="Page Numbers (Bottom of Page)"/>
        <w:docPartUnique/>
      </w:docPartObj>
    </w:sdtPr>
    <w:sdtEndPr>
      <w:rPr>
        <w:rFonts w:ascii="Cambria" w:hAnsi="Cambria"/>
        <w:sz w:val="24"/>
        <w:szCs w:val="24"/>
      </w:rPr>
    </w:sdtEndPr>
    <w:sdtContent>
      <w:p w14:paraId="61D4613A" w14:textId="5325B033" w:rsidR="00D54894" w:rsidRPr="00D54894" w:rsidRDefault="00D54894">
        <w:pPr>
          <w:pStyle w:val="Stopka"/>
          <w:jc w:val="right"/>
          <w:rPr>
            <w:rFonts w:ascii="Cambria" w:hAnsi="Cambria"/>
            <w:sz w:val="24"/>
            <w:szCs w:val="24"/>
          </w:rPr>
        </w:pPr>
        <w:r w:rsidRPr="00D54894">
          <w:rPr>
            <w:rFonts w:ascii="Cambria" w:hAnsi="Cambria"/>
            <w:sz w:val="24"/>
            <w:szCs w:val="24"/>
          </w:rPr>
          <w:fldChar w:fldCharType="begin"/>
        </w:r>
        <w:r w:rsidRPr="00D54894">
          <w:rPr>
            <w:rFonts w:ascii="Cambria" w:hAnsi="Cambria"/>
            <w:sz w:val="24"/>
            <w:szCs w:val="24"/>
          </w:rPr>
          <w:instrText>PAGE   \* MERGEFORMAT</w:instrText>
        </w:r>
        <w:r w:rsidRPr="00D54894">
          <w:rPr>
            <w:rFonts w:ascii="Cambria" w:hAnsi="Cambria"/>
            <w:sz w:val="24"/>
            <w:szCs w:val="24"/>
          </w:rPr>
          <w:fldChar w:fldCharType="separate"/>
        </w:r>
        <w:r w:rsidR="00484ECF">
          <w:rPr>
            <w:rFonts w:ascii="Cambria" w:hAnsi="Cambria"/>
            <w:noProof/>
            <w:sz w:val="24"/>
            <w:szCs w:val="24"/>
          </w:rPr>
          <w:t>14</w:t>
        </w:r>
        <w:r w:rsidRPr="00D54894">
          <w:rPr>
            <w:rFonts w:ascii="Cambria" w:hAnsi="Cambria"/>
            <w:sz w:val="24"/>
            <w:szCs w:val="24"/>
          </w:rPr>
          <w:fldChar w:fldCharType="end"/>
        </w:r>
      </w:p>
    </w:sdtContent>
  </w:sdt>
  <w:p w14:paraId="345A0170" w14:textId="77777777" w:rsidR="00D54894" w:rsidRDefault="00D548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B21D6" w14:textId="77777777" w:rsidR="0080088D" w:rsidRDefault="0080088D">
      <w:pPr>
        <w:spacing w:after="0" w:line="240" w:lineRule="auto"/>
      </w:pPr>
      <w:r>
        <w:separator/>
      </w:r>
    </w:p>
  </w:footnote>
  <w:footnote w:type="continuationSeparator" w:id="0">
    <w:p w14:paraId="3B337F55" w14:textId="77777777" w:rsidR="0080088D" w:rsidRDefault="00800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2F349" w14:textId="5988F937" w:rsidR="00584AF0" w:rsidRDefault="00584AF0" w:rsidP="00584AF0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  semestr II LO      wydawnictwo Nowa Era</w:t>
    </w:r>
  </w:p>
  <w:p w14:paraId="36A41BE1" w14:textId="4DB7C73B" w:rsidR="003877A5" w:rsidRPr="00584AF0" w:rsidRDefault="003877A5" w:rsidP="00584A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1485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92"/>
    <w:rsid w:val="00001288"/>
    <w:rsid w:val="00013735"/>
    <w:rsid w:val="0001424E"/>
    <w:rsid w:val="000142DC"/>
    <w:rsid w:val="00017B35"/>
    <w:rsid w:val="0002152C"/>
    <w:rsid w:val="00022549"/>
    <w:rsid w:val="00022BD7"/>
    <w:rsid w:val="00024019"/>
    <w:rsid w:val="00027B06"/>
    <w:rsid w:val="00032481"/>
    <w:rsid w:val="00033E47"/>
    <w:rsid w:val="00056FB1"/>
    <w:rsid w:val="00061112"/>
    <w:rsid w:val="00066C56"/>
    <w:rsid w:val="00076BA9"/>
    <w:rsid w:val="00084210"/>
    <w:rsid w:val="0008572B"/>
    <w:rsid w:val="00096FAC"/>
    <w:rsid w:val="000A044A"/>
    <w:rsid w:val="000A46A8"/>
    <w:rsid w:val="000B0634"/>
    <w:rsid w:val="000B2F69"/>
    <w:rsid w:val="000B3F2B"/>
    <w:rsid w:val="000B4993"/>
    <w:rsid w:val="000B4FB1"/>
    <w:rsid w:val="000B65CE"/>
    <w:rsid w:val="000C017E"/>
    <w:rsid w:val="000C0427"/>
    <w:rsid w:val="000C56EC"/>
    <w:rsid w:val="000D591C"/>
    <w:rsid w:val="000D5D8B"/>
    <w:rsid w:val="000E33AD"/>
    <w:rsid w:val="000E42C2"/>
    <w:rsid w:val="000F068B"/>
    <w:rsid w:val="000F35A1"/>
    <w:rsid w:val="000F4F14"/>
    <w:rsid w:val="000F5CCE"/>
    <w:rsid w:val="000F729F"/>
    <w:rsid w:val="001004EA"/>
    <w:rsid w:val="0010304D"/>
    <w:rsid w:val="0010465D"/>
    <w:rsid w:val="00110A66"/>
    <w:rsid w:val="001152C8"/>
    <w:rsid w:val="00124089"/>
    <w:rsid w:val="00125132"/>
    <w:rsid w:val="00125EA7"/>
    <w:rsid w:val="00127BEE"/>
    <w:rsid w:val="001314C3"/>
    <w:rsid w:val="00132297"/>
    <w:rsid w:val="00137386"/>
    <w:rsid w:val="001406F6"/>
    <w:rsid w:val="00141224"/>
    <w:rsid w:val="0014606C"/>
    <w:rsid w:val="0014668F"/>
    <w:rsid w:val="00153059"/>
    <w:rsid w:val="001546AD"/>
    <w:rsid w:val="0015733B"/>
    <w:rsid w:val="00163DDB"/>
    <w:rsid w:val="001644AF"/>
    <w:rsid w:val="001656EF"/>
    <w:rsid w:val="0016619D"/>
    <w:rsid w:val="0017113B"/>
    <w:rsid w:val="001754EE"/>
    <w:rsid w:val="00180E12"/>
    <w:rsid w:val="00181002"/>
    <w:rsid w:val="00183DB5"/>
    <w:rsid w:val="00184F29"/>
    <w:rsid w:val="00185857"/>
    <w:rsid w:val="001954B2"/>
    <w:rsid w:val="00195EA5"/>
    <w:rsid w:val="001A32AB"/>
    <w:rsid w:val="001B1E8D"/>
    <w:rsid w:val="001B7158"/>
    <w:rsid w:val="001B7209"/>
    <w:rsid w:val="001C1A7E"/>
    <w:rsid w:val="001C5682"/>
    <w:rsid w:val="001C63E8"/>
    <w:rsid w:val="001C64FC"/>
    <w:rsid w:val="001C6C18"/>
    <w:rsid w:val="001D0915"/>
    <w:rsid w:val="001D16AE"/>
    <w:rsid w:val="001D1D80"/>
    <w:rsid w:val="001D4BFB"/>
    <w:rsid w:val="001E0A12"/>
    <w:rsid w:val="001E2D15"/>
    <w:rsid w:val="001E6069"/>
    <w:rsid w:val="001E7EA5"/>
    <w:rsid w:val="001F27C5"/>
    <w:rsid w:val="001F412A"/>
    <w:rsid w:val="001F56B9"/>
    <w:rsid w:val="00210598"/>
    <w:rsid w:val="002130BF"/>
    <w:rsid w:val="0022248A"/>
    <w:rsid w:val="00232CAC"/>
    <w:rsid w:val="00244B57"/>
    <w:rsid w:val="00247778"/>
    <w:rsid w:val="00261163"/>
    <w:rsid w:val="00261316"/>
    <w:rsid w:val="0026237B"/>
    <w:rsid w:val="002662C5"/>
    <w:rsid w:val="0027174A"/>
    <w:rsid w:val="0027799F"/>
    <w:rsid w:val="00287A8C"/>
    <w:rsid w:val="0029138F"/>
    <w:rsid w:val="002927D4"/>
    <w:rsid w:val="0029337F"/>
    <w:rsid w:val="002935A5"/>
    <w:rsid w:val="002935E3"/>
    <w:rsid w:val="002A41C8"/>
    <w:rsid w:val="002A6F23"/>
    <w:rsid w:val="002B59D0"/>
    <w:rsid w:val="002E4116"/>
    <w:rsid w:val="002E4758"/>
    <w:rsid w:val="002F013F"/>
    <w:rsid w:val="002F39F2"/>
    <w:rsid w:val="00302062"/>
    <w:rsid w:val="00303669"/>
    <w:rsid w:val="0031305F"/>
    <w:rsid w:val="003137CF"/>
    <w:rsid w:val="003164A5"/>
    <w:rsid w:val="00323151"/>
    <w:rsid w:val="00330CCB"/>
    <w:rsid w:val="00344147"/>
    <w:rsid w:val="00345306"/>
    <w:rsid w:val="003507B1"/>
    <w:rsid w:val="003518E8"/>
    <w:rsid w:val="00352635"/>
    <w:rsid w:val="00354EDA"/>
    <w:rsid w:val="00357B26"/>
    <w:rsid w:val="00360E4C"/>
    <w:rsid w:val="00373A87"/>
    <w:rsid w:val="003743B9"/>
    <w:rsid w:val="003754EF"/>
    <w:rsid w:val="00383298"/>
    <w:rsid w:val="003877A5"/>
    <w:rsid w:val="003903E6"/>
    <w:rsid w:val="00397E6C"/>
    <w:rsid w:val="003A1BA4"/>
    <w:rsid w:val="003A24A6"/>
    <w:rsid w:val="003A2F00"/>
    <w:rsid w:val="003B0EE2"/>
    <w:rsid w:val="003B2CEF"/>
    <w:rsid w:val="003C23F8"/>
    <w:rsid w:val="003C5CA5"/>
    <w:rsid w:val="003C6835"/>
    <w:rsid w:val="003C6E76"/>
    <w:rsid w:val="003C7F01"/>
    <w:rsid w:val="003D064A"/>
    <w:rsid w:val="003D2106"/>
    <w:rsid w:val="003E1A40"/>
    <w:rsid w:val="003E4467"/>
    <w:rsid w:val="003E4984"/>
    <w:rsid w:val="003F267D"/>
    <w:rsid w:val="003F4ECE"/>
    <w:rsid w:val="003F54F0"/>
    <w:rsid w:val="003F67A7"/>
    <w:rsid w:val="003F7701"/>
    <w:rsid w:val="00402782"/>
    <w:rsid w:val="00403FD8"/>
    <w:rsid w:val="00417680"/>
    <w:rsid w:val="00422BBB"/>
    <w:rsid w:val="00424447"/>
    <w:rsid w:val="00431C18"/>
    <w:rsid w:val="00434A0C"/>
    <w:rsid w:val="0044119C"/>
    <w:rsid w:val="004413F6"/>
    <w:rsid w:val="00446EC6"/>
    <w:rsid w:val="00452508"/>
    <w:rsid w:val="004624FC"/>
    <w:rsid w:val="00463A8D"/>
    <w:rsid w:val="004730F2"/>
    <w:rsid w:val="00473E8E"/>
    <w:rsid w:val="00476485"/>
    <w:rsid w:val="004805F4"/>
    <w:rsid w:val="00482CA3"/>
    <w:rsid w:val="00483786"/>
    <w:rsid w:val="00484D73"/>
    <w:rsid w:val="00484ECF"/>
    <w:rsid w:val="0049480F"/>
    <w:rsid w:val="004A1586"/>
    <w:rsid w:val="004A2A36"/>
    <w:rsid w:val="004A4A04"/>
    <w:rsid w:val="004A612B"/>
    <w:rsid w:val="004A70E8"/>
    <w:rsid w:val="004B250C"/>
    <w:rsid w:val="004B44AB"/>
    <w:rsid w:val="004B61F1"/>
    <w:rsid w:val="004C0F82"/>
    <w:rsid w:val="004C6BF2"/>
    <w:rsid w:val="004D6DEA"/>
    <w:rsid w:val="004D6F20"/>
    <w:rsid w:val="004E244B"/>
    <w:rsid w:val="004E401F"/>
    <w:rsid w:val="004F63C5"/>
    <w:rsid w:val="00502873"/>
    <w:rsid w:val="0050349D"/>
    <w:rsid w:val="005044D9"/>
    <w:rsid w:val="00504A2A"/>
    <w:rsid w:val="00504BD9"/>
    <w:rsid w:val="00506185"/>
    <w:rsid w:val="0051014A"/>
    <w:rsid w:val="0051295D"/>
    <w:rsid w:val="0051487B"/>
    <w:rsid w:val="00515685"/>
    <w:rsid w:val="005211FD"/>
    <w:rsid w:val="005220B6"/>
    <w:rsid w:val="00523EF3"/>
    <w:rsid w:val="0052480C"/>
    <w:rsid w:val="00525B39"/>
    <w:rsid w:val="00526607"/>
    <w:rsid w:val="005307FF"/>
    <w:rsid w:val="00532292"/>
    <w:rsid w:val="005424F9"/>
    <w:rsid w:val="00545C03"/>
    <w:rsid w:val="00546B0E"/>
    <w:rsid w:val="005472CD"/>
    <w:rsid w:val="00547FDF"/>
    <w:rsid w:val="0055267F"/>
    <w:rsid w:val="00553E08"/>
    <w:rsid w:val="00555C6D"/>
    <w:rsid w:val="0056302A"/>
    <w:rsid w:val="00565CFF"/>
    <w:rsid w:val="00566F23"/>
    <w:rsid w:val="00574798"/>
    <w:rsid w:val="005759DF"/>
    <w:rsid w:val="005846AD"/>
    <w:rsid w:val="00584AF0"/>
    <w:rsid w:val="00587DE4"/>
    <w:rsid w:val="00593521"/>
    <w:rsid w:val="005952F2"/>
    <w:rsid w:val="005A1BD5"/>
    <w:rsid w:val="005A2C71"/>
    <w:rsid w:val="005A3FEE"/>
    <w:rsid w:val="005A5E54"/>
    <w:rsid w:val="005A760C"/>
    <w:rsid w:val="005B32E5"/>
    <w:rsid w:val="005C021B"/>
    <w:rsid w:val="005C0AA7"/>
    <w:rsid w:val="005C44C4"/>
    <w:rsid w:val="005C7F80"/>
    <w:rsid w:val="005D2900"/>
    <w:rsid w:val="005D3BCF"/>
    <w:rsid w:val="005D3E9E"/>
    <w:rsid w:val="005F1C95"/>
    <w:rsid w:val="00601941"/>
    <w:rsid w:val="00607AD7"/>
    <w:rsid w:val="0061630E"/>
    <w:rsid w:val="00621770"/>
    <w:rsid w:val="00634529"/>
    <w:rsid w:val="00635B26"/>
    <w:rsid w:val="006363FA"/>
    <w:rsid w:val="006445E9"/>
    <w:rsid w:val="00652235"/>
    <w:rsid w:val="006528BA"/>
    <w:rsid w:val="00661DE8"/>
    <w:rsid w:val="00666923"/>
    <w:rsid w:val="00680A87"/>
    <w:rsid w:val="00684435"/>
    <w:rsid w:val="00686D4F"/>
    <w:rsid w:val="00686F4F"/>
    <w:rsid w:val="0068772C"/>
    <w:rsid w:val="006914F7"/>
    <w:rsid w:val="00694F5D"/>
    <w:rsid w:val="0069670F"/>
    <w:rsid w:val="006A1349"/>
    <w:rsid w:val="006C2D24"/>
    <w:rsid w:val="006C58C0"/>
    <w:rsid w:val="006D1378"/>
    <w:rsid w:val="006D1D03"/>
    <w:rsid w:val="006D3AE9"/>
    <w:rsid w:val="006E4506"/>
    <w:rsid w:val="006E532E"/>
    <w:rsid w:val="006F1EBD"/>
    <w:rsid w:val="006F3CBA"/>
    <w:rsid w:val="00701992"/>
    <w:rsid w:val="00705BA6"/>
    <w:rsid w:val="00714CEB"/>
    <w:rsid w:val="00721BFF"/>
    <w:rsid w:val="007229EC"/>
    <w:rsid w:val="00723246"/>
    <w:rsid w:val="0073397D"/>
    <w:rsid w:val="00734E23"/>
    <w:rsid w:val="00745C8E"/>
    <w:rsid w:val="007505DC"/>
    <w:rsid w:val="00751D62"/>
    <w:rsid w:val="007528E8"/>
    <w:rsid w:val="00753683"/>
    <w:rsid w:val="00753FB1"/>
    <w:rsid w:val="00755B23"/>
    <w:rsid w:val="00755B50"/>
    <w:rsid w:val="00764256"/>
    <w:rsid w:val="00773097"/>
    <w:rsid w:val="0077461C"/>
    <w:rsid w:val="00783A9F"/>
    <w:rsid w:val="00792361"/>
    <w:rsid w:val="007A1E46"/>
    <w:rsid w:val="007A21B2"/>
    <w:rsid w:val="007A78F2"/>
    <w:rsid w:val="007B0617"/>
    <w:rsid w:val="007B37EA"/>
    <w:rsid w:val="007C0E73"/>
    <w:rsid w:val="007C17FA"/>
    <w:rsid w:val="007C5291"/>
    <w:rsid w:val="007C5549"/>
    <w:rsid w:val="007C71FB"/>
    <w:rsid w:val="007D1D0C"/>
    <w:rsid w:val="007D7B95"/>
    <w:rsid w:val="007E3D09"/>
    <w:rsid w:val="007E5464"/>
    <w:rsid w:val="007E66E0"/>
    <w:rsid w:val="007F4572"/>
    <w:rsid w:val="007F4EEB"/>
    <w:rsid w:val="007F7D0A"/>
    <w:rsid w:val="0080088C"/>
    <w:rsid w:val="0080088D"/>
    <w:rsid w:val="00801BFD"/>
    <w:rsid w:val="00804506"/>
    <w:rsid w:val="00805FE0"/>
    <w:rsid w:val="00807CA1"/>
    <w:rsid w:val="00811625"/>
    <w:rsid w:val="008248ED"/>
    <w:rsid w:val="00826220"/>
    <w:rsid w:val="00833575"/>
    <w:rsid w:val="0083682E"/>
    <w:rsid w:val="008376B5"/>
    <w:rsid w:val="008401BD"/>
    <w:rsid w:val="008405B8"/>
    <w:rsid w:val="00840B45"/>
    <w:rsid w:val="00846F4C"/>
    <w:rsid w:val="0085126C"/>
    <w:rsid w:val="00870028"/>
    <w:rsid w:val="00871191"/>
    <w:rsid w:val="008871B7"/>
    <w:rsid w:val="008A013A"/>
    <w:rsid w:val="008A749E"/>
    <w:rsid w:val="008B35F4"/>
    <w:rsid w:val="008C79A7"/>
    <w:rsid w:val="008D2BF7"/>
    <w:rsid w:val="008E07BA"/>
    <w:rsid w:val="008E7E2E"/>
    <w:rsid w:val="008F01E5"/>
    <w:rsid w:val="008F047C"/>
    <w:rsid w:val="008F1C00"/>
    <w:rsid w:val="008F642A"/>
    <w:rsid w:val="0090029F"/>
    <w:rsid w:val="009014BD"/>
    <w:rsid w:val="00901711"/>
    <w:rsid w:val="0090563D"/>
    <w:rsid w:val="00910513"/>
    <w:rsid w:val="00922120"/>
    <w:rsid w:val="00926078"/>
    <w:rsid w:val="00927879"/>
    <w:rsid w:val="00933473"/>
    <w:rsid w:val="00934370"/>
    <w:rsid w:val="00937383"/>
    <w:rsid w:val="0094173D"/>
    <w:rsid w:val="0094429C"/>
    <w:rsid w:val="00957BF1"/>
    <w:rsid w:val="00961441"/>
    <w:rsid w:val="009658D7"/>
    <w:rsid w:val="00965D06"/>
    <w:rsid w:val="00966764"/>
    <w:rsid w:val="0096693A"/>
    <w:rsid w:val="00967BAD"/>
    <w:rsid w:val="009719E5"/>
    <w:rsid w:val="00975C30"/>
    <w:rsid w:val="0098425A"/>
    <w:rsid w:val="009924ED"/>
    <w:rsid w:val="009A2D92"/>
    <w:rsid w:val="009B09C5"/>
    <w:rsid w:val="009C06E0"/>
    <w:rsid w:val="009C0E88"/>
    <w:rsid w:val="009C1293"/>
    <w:rsid w:val="009D6C13"/>
    <w:rsid w:val="009D75EF"/>
    <w:rsid w:val="009E1A41"/>
    <w:rsid w:val="009E4C45"/>
    <w:rsid w:val="009E4CD0"/>
    <w:rsid w:val="009E5C5B"/>
    <w:rsid w:val="00A0359B"/>
    <w:rsid w:val="00A06430"/>
    <w:rsid w:val="00A1104D"/>
    <w:rsid w:val="00A13F4C"/>
    <w:rsid w:val="00A1729E"/>
    <w:rsid w:val="00A31C9B"/>
    <w:rsid w:val="00A35A22"/>
    <w:rsid w:val="00A35B74"/>
    <w:rsid w:val="00A40DE3"/>
    <w:rsid w:val="00A429F5"/>
    <w:rsid w:val="00A42FB3"/>
    <w:rsid w:val="00A46AA1"/>
    <w:rsid w:val="00A55436"/>
    <w:rsid w:val="00A61633"/>
    <w:rsid w:val="00A619C0"/>
    <w:rsid w:val="00A6593A"/>
    <w:rsid w:val="00A67E30"/>
    <w:rsid w:val="00A73C1F"/>
    <w:rsid w:val="00A851EA"/>
    <w:rsid w:val="00A85892"/>
    <w:rsid w:val="00AA06D2"/>
    <w:rsid w:val="00AA6BFC"/>
    <w:rsid w:val="00AB5F19"/>
    <w:rsid w:val="00AC37CB"/>
    <w:rsid w:val="00AC3D18"/>
    <w:rsid w:val="00AD2863"/>
    <w:rsid w:val="00AD2EEF"/>
    <w:rsid w:val="00AD4F12"/>
    <w:rsid w:val="00AD5B00"/>
    <w:rsid w:val="00AD6940"/>
    <w:rsid w:val="00AE0B2D"/>
    <w:rsid w:val="00AF07B2"/>
    <w:rsid w:val="00AF29FB"/>
    <w:rsid w:val="00B0467D"/>
    <w:rsid w:val="00B22406"/>
    <w:rsid w:val="00B26B22"/>
    <w:rsid w:val="00B35942"/>
    <w:rsid w:val="00B40306"/>
    <w:rsid w:val="00B4510E"/>
    <w:rsid w:val="00B45204"/>
    <w:rsid w:val="00B474AF"/>
    <w:rsid w:val="00B71460"/>
    <w:rsid w:val="00B71DB6"/>
    <w:rsid w:val="00B724DA"/>
    <w:rsid w:val="00B77E1A"/>
    <w:rsid w:val="00B802FB"/>
    <w:rsid w:val="00B81EB2"/>
    <w:rsid w:val="00B87047"/>
    <w:rsid w:val="00B94E97"/>
    <w:rsid w:val="00B96BDA"/>
    <w:rsid w:val="00B97B9C"/>
    <w:rsid w:val="00B97F7A"/>
    <w:rsid w:val="00BA1639"/>
    <w:rsid w:val="00BA32BB"/>
    <w:rsid w:val="00BC58E0"/>
    <w:rsid w:val="00BC6D87"/>
    <w:rsid w:val="00BD02D3"/>
    <w:rsid w:val="00BD460C"/>
    <w:rsid w:val="00BF3072"/>
    <w:rsid w:val="00BF35AB"/>
    <w:rsid w:val="00C03027"/>
    <w:rsid w:val="00C04A5E"/>
    <w:rsid w:val="00C07DED"/>
    <w:rsid w:val="00C109BD"/>
    <w:rsid w:val="00C13F8C"/>
    <w:rsid w:val="00C17053"/>
    <w:rsid w:val="00C17A25"/>
    <w:rsid w:val="00C22A6C"/>
    <w:rsid w:val="00C24DF3"/>
    <w:rsid w:val="00C264D1"/>
    <w:rsid w:val="00C2668F"/>
    <w:rsid w:val="00C26D7B"/>
    <w:rsid w:val="00C27607"/>
    <w:rsid w:val="00C276D3"/>
    <w:rsid w:val="00C336B4"/>
    <w:rsid w:val="00C34A30"/>
    <w:rsid w:val="00C40FB1"/>
    <w:rsid w:val="00C510CB"/>
    <w:rsid w:val="00C51418"/>
    <w:rsid w:val="00C5201D"/>
    <w:rsid w:val="00C52B57"/>
    <w:rsid w:val="00C54C67"/>
    <w:rsid w:val="00C55783"/>
    <w:rsid w:val="00C62B16"/>
    <w:rsid w:val="00C66BDC"/>
    <w:rsid w:val="00C71F5B"/>
    <w:rsid w:val="00C725A9"/>
    <w:rsid w:val="00C7644C"/>
    <w:rsid w:val="00C8061B"/>
    <w:rsid w:val="00C82D65"/>
    <w:rsid w:val="00C83332"/>
    <w:rsid w:val="00C9442F"/>
    <w:rsid w:val="00C9520C"/>
    <w:rsid w:val="00C97161"/>
    <w:rsid w:val="00CA44E4"/>
    <w:rsid w:val="00CC78C5"/>
    <w:rsid w:val="00CD68DF"/>
    <w:rsid w:val="00CF5D85"/>
    <w:rsid w:val="00CF7BE6"/>
    <w:rsid w:val="00D01AEE"/>
    <w:rsid w:val="00D046D9"/>
    <w:rsid w:val="00D04DB8"/>
    <w:rsid w:val="00D05ED6"/>
    <w:rsid w:val="00D06B9D"/>
    <w:rsid w:val="00D1019F"/>
    <w:rsid w:val="00D13268"/>
    <w:rsid w:val="00D1546C"/>
    <w:rsid w:val="00D2226E"/>
    <w:rsid w:val="00D2789A"/>
    <w:rsid w:val="00D33524"/>
    <w:rsid w:val="00D3511F"/>
    <w:rsid w:val="00D428C1"/>
    <w:rsid w:val="00D4322B"/>
    <w:rsid w:val="00D444C4"/>
    <w:rsid w:val="00D54894"/>
    <w:rsid w:val="00D570B9"/>
    <w:rsid w:val="00D65364"/>
    <w:rsid w:val="00D66A65"/>
    <w:rsid w:val="00D7112B"/>
    <w:rsid w:val="00D739BB"/>
    <w:rsid w:val="00D7736E"/>
    <w:rsid w:val="00D80FF1"/>
    <w:rsid w:val="00D828B9"/>
    <w:rsid w:val="00D846B1"/>
    <w:rsid w:val="00D953B7"/>
    <w:rsid w:val="00D95475"/>
    <w:rsid w:val="00DA5AB8"/>
    <w:rsid w:val="00DB21E6"/>
    <w:rsid w:val="00DB2DEB"/>
    <w:rsid w:val="00DB509A"/>
    <w:rsid w:val="00DC1486"/>
    <w:rsid w:val="00DC4EBD"/>
    <w:rsid w:val="00DC5FD0"/>
    <w:rsid w:val="00DC7E31"/>
    <w:rsid w:val="00DD5F40"/>
    <w:rsid w:val="00DD6F2D"/>
    <w:rsid w:val="00DD747E"/>
    <w:rsid w:val="00DE2C1D"/>
    <w:rsid w:val="00DE5875"/>
    <w:rsid w:val="00DE6588"/>
    <w:rsid w:val="00DF2D09"/>
    <w:rsid w:val="00DF468B"/>
    <w:rsid w:val="00DF626A"/>
    <w:rsid w:val="00E023FC"/>
    <w:rsid w:val="00E060FC"/>
    <w:rsid w:val="00E13713"/>
    <w:rsid w:val="00E20588"/>
    <w:rsid w:val="00E31FA9"/>
    <w:rsid w:val="00E33349"/>
    <w:rsid w:val="00E34CF6"/>
    <w:rsid w:val="00E412C8"/>
    <w:rsid w:val="00E4149F"/>
    <w:rsid w:val="00E4546E"/>
    <w:rsid w:val="00E46750"/>
    <w:rsid w:val="00E51837"/>
    <w:rsid w:val="00E54D96"/>
    <w:rsid w:val="00E55233"/>
    <w:rsid w:val="00E62320"/>
    <w:rsid w:val="00E6372E"/>
    <w:rsid w:val="00E65BB5"/>
    <w:rsid w:val="00E666DE"/>
    <w:rsid w:val="00E8272B"/>
    <w:rsid w:val="00E831A8"/>
    <w:rsid w:val="00E83DB0"/>
    <w:rsid w:val="00E840E6"/>
    <w:rsid w:val="00E84984"/>
    <w:rsid w:val="00E84B56"/>
    <w:rsid w:val="00E851E8"/>
    <w:rsid w:val="00E86703"/>
    <w:rsid w:val="00E90395"/>
    <w:rsid w:val="00E90A2A"/>
    <w:rsid w:val="00E9439C"/>
    <w:rsid w:val="00E95C8A"/>
    <w:rsid w:val="00E973D5"/>
    <w:rsid w:val="00EA3DF3"/>
    <w:rsid w:val="00EB59A0"/>
    <w:rsid w:val="00EC21F1"/>
    <w:rsid w:val="00EC3E38"/>
    <w:rsid w:val="00EC5B5A"/>
    <w:rsid w:val="00ED3A17"/>
    <w:rsid w:val="00ED5C6A"/>
    <w:rsid w:val="00EE3E69"/>
    <w:rsid w:val="00EF0876"/>
    <w:rsid w:val="00EF0F2A"/>
    <w:rsid w:val="00EF57FE"/>
    <w:rsid w:val="00F10111"/>
    <w:rsid w:val="00F21479"/>
    <w:rsid w:val="00F27C29"/>
    <w:rsid w:val="00F305EF"/>
    <w:rsid w:val="00F30A77"/>
    <w:rsid w:val="00F36AD2"/>
    <w:rsid w:val="00F36BC0"/>
    <w:rsid w:val="00F36DA5"/>
    <w:rsid w:val="00F40613"/>
    <w:rsid w:val="00F447EA"/>
    <w:rsid w:val="00F51AFE"/>
    <w:rsid w:val="00F54288"/>
    <w:rsid w:val="00F57D62"/>
    <w:rsid w:val="00F630B1"/>
    <w:rsid w:val="00F634B0"/>
    <w:rsid w:val="00F70283"/>
    <w:rsid w:val="00F73F16"/>
    <w:rsid w:val="00F740AF"/>
    <w:rsid w:val="00F76B8C"/>
    <w:rsid w:val="00F8300D"/>
    <w:rsid w:val="00F834B2"/>
    <w:rsid w:val="00F93B20"/>
    <w:rsid w:val="00F94FC7"/>
    <w:rsid w:val="00FA629A"/>
    <w:rsid w:val="00FA6441"/>
    <w:rsid w:val="00FB1AA6"/>
    <w:rsid w:val="00FB479F"/>
    <w:rsid w:val="00FB5BC4"/>
    <w:rsid w:val="00FB7D37"/>
    <w:rsid w:val="00FC5AEA"/>
    <w:rsid w:val="00FC6DF4"/>
    <w:rsid w:val="00FD15F5"/>
    <w:rsid w:val="00FD37C6"/>
    <w:rsid w:val="00FD3BBB"/>
    <w:rsid w:val="00FD6A4F"/>
    <w:rsid w:val="00FE0B16"/>
    <w:rsid w:val="00FE3843"/>
    <w:rsid w:val="00FE3A58"/>
    <w:rsid w:val="00FE3BC0"/>
    <w:rsid w:val="00FE5439"/>
    <w:rsid w:val="00FE5A85"/>
    <w:rsid w:val="00FE76F0"/>
    <w:rsid w:val="00FF27F4"/>
    <w:rsid w:val="00FF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421EA"/>
  <w15:chartTrackingRefBased/>
  <w15:docId w15:val="{9CB2B7BC-3525-404E-A2DE-CD03F59B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606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2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2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2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2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2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2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2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2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2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2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2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22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22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2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22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22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22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2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2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2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2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2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22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22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22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2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22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229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53229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22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229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uiPriority w:val="99"/>
    <w:semiHidden/>
    <w:unhideWhenUsed/>
    <w:rsid w:val="0053229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322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2292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322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2292"/>
    <w:rPr>
      <w:rFonts w:ascii="Calibri" w:eastAsia="Calibri" w:hAnsi="Calibri" w:cs="Times New Roman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6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66DE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1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9B4CA-CFEA-4774-8A25-45679BE3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3100</Words>
  <Characters>18604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dc:description/>
  <cp:lastModifiedBy>Urszula</cp:lastModifiedBy>
  <cp:revision>5</cp:revision>
  <cp:lastPrinted>2024-07-25T10:57:00Z</cp:lastPrinted>
  <dcterms:created xsi:type="dcterms:W3CDTF">2026-09-16T13:04:00Z</dcterms:created>
  <dcterms:modified xsi:type="dcterms:W3CDTF">2026-09-16T13:11:00Z</dcterms:modified>
</cp:coreProperties>
</file>